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BA61D" w14:textId="0BEBBB12" w:rsidR="00510FBF" w:rsidRPr="007E4F68" w:rsidRDefault="00510FBF" w:rsidP="007E4F68">
      <w:pPr>
        <w:pStyle w:val="DBSCMT"/>
      </w:pPr>
      <w:r w:rsidRPr="007E4F68">
        <w:t>Specifier Note: The purpose of this guide specification is to assist the Specifier in correctly specifying Innovation MgO</w:t>
      </w:r>
      <w:r w:rsidR="00D53821" w:rsidRPr="007E4F68">
        <w:rPr>
          <w:vertAlign w:val="superscript"/>
        </w:rPr>
        <w:t>TM</w:t>
      </w:r>
      <w:r w:rsidRPr="007E4F68">
        <w:t xml:space="preserve"> </w:t>
      </w:r>
      <w:r w:rsidR="007D1D28" w:rsidRPr="007E4F68">
        <w:t>subfloor</w:t>
      </w:r>
      <w:r w:rsidRPr="007E4F68">
        <w:t xml:space="preserve"> sheathing and its installation. The Specifier needs to edit these guide specifications to fit the needs of specific projects. Contact US MgO Company to assist in appropriate product selections. Throughout the guide specification, there are Specifier Notes to assist in editing the file. Red text in brackets indicates a selection needs to be made by the Design Professional. It is not intended to be a stand-alone document. This guide specification will need to be carefully reviewed for appropriateness for the given project and edited accordingly to comply with project-specific requirements. </w:t>
      </w:r>
    </w:p>
    <w:p w14:paraId="1AA079DC" w14:textId="77777777" w:rsidR="00510FBF" w:rsidRPr="007E4F68" w:rsidRDefault="00510FBF" w:rsidP="007E4F68">
      <w:pPr>
        <w:pStyle w:val="DBSCMT"/>
      </w:pPr>
    </w:p>
    <w:p w14:paraId="196F9FCD" w14:textId="631599B2" w:rsidR="00510FBF" w:rsidRPr="007E4F68" w:rsidRDefault="00D53821" w:rsidP="007E4F68">
      <w:pPr>
        <w:pStyle w:val="DBSCMT"/>
      </w:pPr>
      <w:r w:rsidRPr="007E4F68">
        <w:t>Innovation MgO</w:t>
      </w:r>
      <w:r w:rsidRPr="007E4F68">
        <w:rPr>
          <w:vertAlign w:val="superscript"/>
        </w:rPr>
        <w:t>TM</w:t>
      </w:r>
      <w:r w:rsidRPr="007E4F68">
        <w:t xml:space="preserve"> Subfloor </w:t>
      </w:r>
      <w:r w:rsidR="00510FBF" w:rsidRPr="007E4F68">
        <w:t xml:space="preserve">Panels can replace </w:t>
      </w:r>
      <w:bookmarkStart w:id="0" w:name="_Hlk190599093"/>
      <w:r w:rsidR="00510FBF" w:rsidRPr="007E4F68">
        <w:t xml:space="preserve">fire-retardant-treated plywood, OSB, </w:t>
      </w:r>
      <w:r w:rsidR="007D1D28" w:rsidRPr="007E4F68">
        <w:t>cementitious</w:t>
      </w:r>
      <w:r w:rsidR="007E4F68" w:rsidRPr="007E4F68">
        <w:t>, and gypsum sheathing panels,</w:t>
      </w:r>
      <w:r w:rsidR="007448FB" w:rsidRPr="007E4F68">
        <w:t xml:space="preserve"> amongst others</w:t>
      </w:r>
      <w:r w:rsidR="00510FBF" w:rsidRPr="007E4F68">
        <w:t xml:space="preserve">. </w:t>
      </w:r>
      <w:bookmarkEnd w:id="0"/>
      <w:r w:rsidRPr="007E4F68">
        <w:t>Innovation MgO</w:t>
      </w:r>
      <w:r w:rsidRPr="007E4F68">
        <w:rPr>
          <w:vertAlign w:val="superscript"/>
        </w:rPr>
        <w:t>TM</w:t>
      </w:r>
      <w:r w:rsidRPr="007E4F68">
        <w:t xml:space="preserve"> Subfloor </w:t>
      </w:r>
      <w:r w:rsidR="00510FBF" w:rsidRPr="007E4F68">
        <w:t xml:space="preserve">Panels can be used in fire-resistant assemblies. </w:t>
      </w:r>
      <w:r w:rsidRPr="007E4F68">
        <w:t>Subf</w:t>
      </w:r>
      <w:r w:rsidR="007D1D28" w:rsidRPr="007E4F68">
        <w:t>loor</w:t>
      </w:r>
      <w:r w:rsidR="00510FBF" w:rsidRPr="007E4F68">
        <w:t xml:space="preserve"> assemblies that are required to be fire-resistant rated and/or load-bearing need to be installed per the published ESL. </w:t>
      </w:r>
      <w:r w:rsidRPr="007E4F68">
        <w:t xml:space="preserve"> </w:t>
      </w:r>
    </w:p>
    <w:p w14:paraId="6A523BC2" w14:textId="77777777" w:rsidR="00510FBF" w:rsidRPr="007E4F68" w:rsidRDefault="00510FBF" w:rsidP="007E4F68">
      <w:pPr>
        <w:pStyle w:val="DBSCMT"/>
      </w:pPr>
    </w:p>
    <w:p w14:paraId="6FCB7BD5" w14:textId="77777777" w:rsidR="00510FBF" w:rsidRPr="007E4F68" w:rsidRDefault="00510FBF" w:rsidP="007E4F68">
      <w:pPr>
        <w:pStyle w:val="DBSCMT"/>
      </w:pPr>
      <w:r w:rsidRPr="007E4F68">
        <w:t>Visit our website for supporting documentation</w:t>
      </w:r>
      <w:r w:rsidRPr="00FC257F">
        <w:t xml:space="preserve">: </w:t>
      </w:r>
      <w:hyperlink r:id="rId11" w:history="1">
        <w:r w:rsidRPr="00FC257F">
          <w:rPr>
            <w:rStyle w:val="Hyperlink"/>
          </w:rPr>
          <w:t>www.USMgO.co</w:t>
        </w:r>
      </w:hyperlink>
      <w:r w:rsidRPr="00FC257F">
        <w:t xml:space="preserve">. </w:t>
      </w:r>
    </w:p>
    <w:p w14:paraId="6C5A8BF8" w14:textId="77777777" w:rsidR="00510FBF" w:rsidRPr="00A018BA" w:rsidRDefault="00510FBF" w:rsidP="007E4F68">
      <w:pPr>
        <w:pStyle w:val="DBSCMT"/>
        <w:rPr>
          <w:shd w:val="pct15" w:color="auto" w:fill="FFFFFF"/>
        </w:rPr>
      </w:pPr>
    </w:p>
    <w:p w14:paraId="60F4BC01" w14:textId="27EB99DE" w:rsidR="00A018BA" w:rsidRPr="001D33B7" w:rsidRDefault="00A018BA" w:rsidP="00A018BA">
      <w:pPr>
        <w:pStyle w:val="NoSpacing"/>
        <w:jc w:val="both"/>
        <w:rPr>
          <w:rFonts w:ascii="Arial" w:hAnsi="Arial" w:cs="Arial"/>
          <w:b/>
          <w:sz w:val="20"/>
          <w:szCs w:val="20"/>
        </w:rPr>
      </w:pPr>
      <w:r w:rsidRPr="001D33B7">
        <w:rPr>
          <w:rFonts w:ascii="Arial" w:hAnsi="Arial" w:cs="Arial"/>
          <w:b/>
          <w:sz w:val="20"/>
          <w:szCs w:val="20"/>
        </w:rPr>
        <w:t xml:space="preserve">SECTION 06 16 </w:t>
      </w:r>
      <w:r w:rsidR="00601E29">
        <w:rPr>
          <w:rFonts w:ascii="Arial" w:hAnsi="Arial" w:cs="Arial"/>
          <w:b/>
          <w:sz w:val="20"/>
          <w:szCs w:val="20"/>
        </w:rPr>
        <w:t>23</w:t>
      </w:r>
      <w:r w:rsidRPr="001D33B7">
        <w:rPr>
          <w:rFonts w:ascii="Arial" w:hAnsi="Arial" w:cs="Arial"/>
          <w:b/>
          <w:sz w:val="20"/>
          <w:szCs w:val="20"/>
        </w:rPr>
        <w:t xml:space="preserve"> – </w:t>
      </w:r>
      <w:r w:rsidR="00601E29">
        <w:rPr>
          <w:rFonts w:ascii="Arial" w:hAnsi="Arial" w:cs="Arial"/>
          <w:b/>
          <w:sz w:val="20"/>
          <w:szCs w:val="20"/>
        </w:rPr>
        <w:t>SUBFLOORING</w:t>
      </w:r>
      <w:r w:rsidRPr="001D33B7">
        <w:rPr>
          <w:rFonts w:ascii="Arial" w:hAnsi="Arial" w:cs="Arial"/>
          <w:b/>
          <w:sz w:val="20"/>
          <w:szCs w:val="20"/>
        </w:rPr>
        <w:t xml:space="preserve"> </w:t>
      </w:r>
    </w:p>
    <w:p w14:paraId="27DD5412" w14:textId="20C2A72C" w:rsidR="00A018BA" w:rsidRPr="001D33B7" w:rsidRDefault="00A018BA" w:rsidP="00A018BA">
      <w:pPr>
        <w:pStyle w:val="NoSpacing"/>
        <w:jc w:val="both"/>
        <w:rPr>
          <w:rFonts w:ascii="Arial" w:hAnsi="Arial" w:cs="Arial"/>
          <w:sz w:val="20"/>
          <w:szCs w:val="20"/>
        </w:rPr>
      </w:pPr>
    </w:p>
    <w:p w14:paraId="70EF0AFB" w14:textId="77777777" w:rsidR="00A018BA" w:rsidRPr="001D33B7" w:rsidRDefault="00A018BA" w:rsidP="00A018BA">
      <w:pPr>
        <w:pStyle w:val="Part"/>
        <w:jc w:val="both"/>
        <w:rPr>
          <w:rFonts w:cs="Arial"/>
        </w:rPr>
      </w:pPr>
      <w:r w:rsidRPr="001D33B7">
        <w:rPr>
          <w:rFonts w:cs="Arial"/>
        </w:rPr>
        <w:t>GENERAL</w:t>
      </w:r>
    </w:p>
    <w:p w14:paraId="1D853439" w14:textId="77777777" w:rsidR="00A018BA" w:rsidRPr="001D33B7" w:rsidRDefault="00A018BA" w:rsidP="00A018BA">
      <w:pPr>
        <w:pStyle w:val="Blank"/>
        <w:jc w:val="both"/>
        <w:rPr>
          <w:rFonts w:cs="Arial"/>
        </w:rPr>
      </w:pPr>
    </w:p>
    <w:p w14:paraId="1A313E0F" w14:textId="77777777" w:rsidR="00A018BA" w:rsidRPr="001D33B7" w:rsidRDefault="00A018BA" w:rsidP="00A018BA">
      <w:pPr>
        <w:pStyle w:val="Article"/>
        <w:jc w:val="both"/>
        <w:rPr>
          <w:rFonts w:cs="Arial"/>
        </w:rPr>
      </w:pPr>
      <w:r w:rsidRPr="001D33B7">
        <w:rPr>
          <w:rFonts w:cs="Arial"/>
        </w:rPr>
        <w:t>SECTION INCLUDES</w:t>
      </w:r>
    </w:p>
    <w:p w14:paraId="6E2686A2" w14:textId="766FBE37" w:rsidR="00A018BA" w:rsidRPr="001D33B7" w:rsidRDefault="00510FBF" w:rsidP="009C746D">
      <w:pPr>
        <w:pStyle w:val="Paragraph"/>
      </w:pPr>
      <w:bookmarkStart w:id="1" w:name="_Hlk178238265"/>
      <w:r>
        <w:t>S</w:t>
      </w:r>
      <w:r w:rsidR="00A018BA" w:rsidRPr="001D33B7">
        <w:t>tructural</w:t>
      </w:r>
      <w:r>
        <w:t xml:space="preserve"> </w:t>
      </w:r>
      <w:bookmarkEnd w:id="1"/>
      <w:r w:rsidR="00601E29">
        <w:t>subfloor</w:t>
      </w:r>
      <w:r w:rsidR="00A018BA" w:rsidRPr="001D33B7">
        <w:t xml:space="preserve"> panels, </w:t>
      </w:r>
      <w:proofErr w:type="gramStart"/>
      <w:r w:rsidR="00A018BA" w:rsidRPr="001D33B7">
        <w:t>manufacturer</w:t>
      </w:r>
      <w:proofErr w:type="gramEnd"/>
      <w:r w:rsidR="00A018BA" w:rsidRPr="001D33B7">
        <w:t>, components, and accessories.</w:t>
      </w:r>
    </w:p>
    <w:p w14:paraId="5707F61A" w14:textId="77777777" w:rsidR="00A018BA" w:rsidRPr="001D33B7" w:rsidRDefault="00A018BA" w:rsidP="00A018BA">
      <w:pPr>
        <w:pStyle w:val="Blank"/>
        <w:tabs>
          <w:tab w:val="num" w:pos="630"/>
        </w:tabs>
        <w:jc w:val="both"/>
        <w:rPr>
          <w:rFonts w:cs="Arial"/>
        </w:rPr>
      </w:pPr>
    </w:p>
    <w:p w14:paraId="6472430F" w14:textId="20C374C8" w:rsidR="001D33B7" w:rsidRPr="00510FBF" w:rsidRDefault="00A018BA" w:rsidP="001D33B7">
      <w:pPr>
        <w:pStyle w:val="Article"/>
        <w:jc w:val="both"/>
        <w:rPr>
          <w:rFonts w:cs="Arial"/>
        </w:rPr>
      </w:pPr>
      <w:r w:rsidRPr="001D33B7">
        <w:rPr>
          <w:rFonts w:cs="Arial"/>
        </w:rPr>
        <w:t>RELATED SECTIONS</w:t>
      </w:r>
    </w:p>
    <w:p w14:paraId="663D989C" w14:textId="5E5D2F5D" w:rsidR="001D33B7" w:rsidRPr="007E4F68" w:rsidRDefault="00A018BA" w:rsidP="007E4F68">
      <w:pPr>
        <w:pStyle w:val="DBSCMT"/>
      </w:pPr>
      <w:bookmarkStart w:id="2" w:name="_Hlk20386081"/>
      <w:r w:rsidRPr="007E4F68">
        <w:t>** NOTE TO SPECIFIER ** - Delete any paragraphs below not applicable to project manual.</w:t>
      </w:r>
      <w:bookmarkEnd w:id="2"/>
    </w:p>
    <w:p w14:paraId="58AC012D" w14:textId="76FBC9AC" w:rsidR="00A047FA" w:rsidRDefault="00A047FA" w:rsidP="009C746D">
      <w:pPr>
        <w:pStyle w:val="Paragraph"/>
      </w:pPr>
      <w:r>
        <w:t>Section 05 20 00 – Metal Joists</w:t>
      </w:r>
    </w:p>
    <w:p w14:paraId="7FC4C199" w14:textId="3EB2491F" w:rsidR="00A018BA" w:rsidRPr="001D33B7" w:rsidRDefault="00A018BA" w:rsidP="009C746D">
      <w:pPr>
        <w:pStyle w:val="Paragraph"/>
      </w:pPr>
      <w:r w:rsidRPr="001D33B7">
        <w:t>Section 05 40 00 – Cold Formed Metal Framing</w:t>
      </w:r>
    </w:p>
    <w:p w14:paraId="5A73723A" w14:textId="77777777" w:rsidR="00A047FA" w:rsidRDefault="00A018BA" w:rsidP="00A047FA">
      <w:pPr>
        <w:pStyle w:val="Paragraph"/>
      </w:pPr>
      <w:r w:rsidRPr="001D33B7">
        <w:t>Section 06 11 00 – Wood Framing</w:t>
      </w:r>
      <w:r w:rsidR="00A047FA">
        <w:t xml:space="preserve"> </w:t>
      </w:r>
    </w:p>
    <w:p w14:paraId="0AE7F054" w14:textId="171A03B8" w:rsidR="00A669E8" w:rsidRPr="00A669E8" w:rsidRDefault="00A047FA" w:rsidP="00A669E8">
      <w:pPr>
        <w:pStyle w:val="Paragraph"/>
      </w:pPr>
      <w:r>
        <w:t xml:space="preserve">Section 06 10 00 – Rough Carpentry </w:t>
      </w:r>
    </w:p>
    <w:p w14:paraId="0A376824" w14:textId="097372CF" w:rsidR="00A669E8" w:rsidRDefault="00A669E8" w:rsidP="00A047FA">
      <w:pPr>
        <w:pStyle w:val="Paragraph"/>
      </w:pPr>
      <w:r>
        <w:t>Section 07 21 00 – Thermal Insulation</w:t>
      </w:r>
    </w:p>
    <w:p w14:paraId="07FE7F7A" w14:textId="5C0D6DBA" w:rsidR="00A047FA" w:rsidRDefault="00A047FA" w:rsidP="00A047FA">
      <w:pPr>
        <w:pStyle w:val="Paragraph"/>
      </w:pPr>
      <w:r>
        <w:t xml:space="preserve">Section 09 10 00 – Metal Support Assemblies </w:t>
      </w:r>
    </w:p>
    <w:p w14:paraId="026AE52B" w14:textId="7F80B722" w:rsidR="00A047FA" w:rsidRDefault="00A047FA" w:rsidP="00A047FA">
      <w:pPr>
        <w:pStyle w:val="Paragraph"/>
      </w:pPr>
      <w:r>
        <w:t xml:space="preserve">Section 09 30 00 - Tile </w:t>
      </w:r>
    </w:p>
    <w:p w14:paraId="32248941" w14:textId="4FF715D4" w:rsidR="00A047FA" w:rsidRPr="00A047FA" w:rsidRDefault="00A047FA" w:rsidP="00A047FA">
      <w:pPr>
        <w:pStyle w:val="Paragraph"/>
      </w:pPr>
      <w:r>
        <w:t>Section 09 60 00 - Flooring</w:t>
      </w:r>
    </w:p>
    <w:p w14:paraId="1E89DB6D" w14:textId="77777777" w:rsidR="00A018BA" w:rsidRPr="001D33B7" w:rsidRDefault="00A018BA" w:rsidP="00A018BA">
      <w:pPr>
        <w:pStyle w:val="Blank"/>
        <w:jc w:val="both"/>
        <w:rPr>
          <w:rFonts w:cs="Arial"/>
        </w:rPr>
      </w:pPr>
    </w:p>
    <w:p w14:paraId="29B3A26A" w14:textId="77777777" w:rsidR="00A018BA" w:rsidRPr="001D33B7" w:rsidRDefault="00A018BA" w:rsidP="00A018BA">
      <w:pPr>
        <w:pStyle w:val="Article"/>
        <w:jc w:val="both"/>
        <w:rPr>
          <w:rFonts w:cs="Arial"/>
        </w:rPr>
      </w:pPr>
      <w:r w:rsidRPr="001D33B7">
        <w:rPr>
          <w:rFonts w:cs="Arial"/>
        </w:rPr>
        <w:t>REFERENCE STANDARDS</w:t>
      </w:r>
    </w:p>
    <w:p w14:paraId="49616DA1" w14:textId="01AD5186" w:rsidR="005D3944" w:rsidRPr="005D3944" w:rsidRDefault="00A018BA" w:rsidP="009C746D">
      <w:pPr>
        <w:pStyle w:val="Paragraph"/>
      </w:pPr>
      <w:r w:rsidRPr="001D33B7">
        <w:t xml:space="preserve">ASTM </w:t>
      </w:r>
      <w:r w:rsidR="0038791A" w:rsidRPr="001D33B7">
        <w:rPr>
          <w:rFonts w:cs="Arial"/>
        </w:rPr>
        <w:t xml:space="preserve">E84 </w:t>
      </w:r>
      <w:r w:rsidRPr="001D33B7">
        <w:t>- “Standard Test Method for Surface Burning Characteristics of Building Materials”.</w:t>
      </w:r>
      <w:r w:rsidR="005D3944">
        <w:t xml:space="preserve"> </w:t>
      </w:r>
    </w:p>
    <w:p w14:paraId="6B9634FA" w14:textId="711D2651" w:rsidR="0038791A" w:rsidRPr="00770532" w:rsidRDefault="0038791A" w:rsidP="0038791A">
      <w:pPr>
        <w:pStyle w:val="Paragraph"/>
      </w:pPr>
      <w:r w:rsidRPr="00770532">
        <w:t xml:space="preserve">ASTM D1037 - “Standard Test Method for Evaluating Properties of </w:t>
      </w:r>
      <w:r>
        <w:t>Wood-based</w:t>
      </w:r>
      <w:r w:rsidRPr="00770532">
        <w:t xml:space="preserve"> Fiber and Particle Panel Materials”, Section 15: Nail Head Pull Through.</w:t>
      </w:r>
    </w:p>
    <w:p w14:paraId="54BA1413" w14:textId="0653EAD1" w:rsidR="00A018BA" w:rsidRPr="001D33B7" w:rsidRDefault="00A018BA" w:rsidP="009C746D">
      <w:pPr>
        <w:pStyle w:val="Paragraph"/>
      </w:pPr>
      <w:r w:rsidRPr="001D33B7">
        <w:t>ASTM E72 - “Standard Test Method of Conducting Strength Tests of Panels for Building Construction”.</w:t>
      </w:r>
    </w:p>
    <w:p w14:paraId="01A10D86" w14:textId="5C640201" w:rsidR="00A018BA" w:rsidRPr="001D33B7" w:rsidRDefault="00A018BA" w:rsidP="009C746D">
      <w:pPr>
        <w:pStyle w:val="Paragraph"/>
      </w:pPr>
      <w:r w:rsidRPr="001D33B7">
        <w:t>ASTM E96 - “Test Method for Water Vapor Transmission of Materials”.</w:t>
      </w:r>
    </w:p>
    <w:p w14:paraId="1A908162" w14:textId="03ADD568" w:rsidR="00A018BA" w:rsidRPr="001D33B7" w:rsidRDefault="00A018BA" w:rsidP="009C746D">
      <w:pPr>
        <w:pStyle w:val="Paragraph"/>
      </w:pPr>
      <w:r w:rsidRPr="001D33B7">
        <w:t>ASTM G21- “Standard Test Method for Determining Resistance of Synthetic Polymeric Materials to Fungi”.</w:t>
      </w:r>
    </w:p>
    <w:p w14:paraId="34C04CD1" w14:textId="6290CDBD" w:rsidR="00A018BA" w:rsidRPr="001D33B7" w:rsidRDefault="00A018BA" w:rsidP="009C746D">
      <w:pPr>
        <w:pStyle w:val="Paragraph"/>
      </w:pPr>
      <w:r w:rsidRPr="001D33B7">
        <w:t xml:space="preserve">ASTM D1761 - “Standard Test Methods for Mechanical Fasteners in Wood, </w:t>
      </w:r>
      <w:r w:rsidR="0038791A">
        <w:t>M</w:t>
      </w:r>
      <w:r w:rsidRPr="001D33B7">
        <w:t>odified for Shear”.</w:t>
      </w:r>
    </w:p>
    <w:p w14:paraId="383F1B3F" w14:textId="64A52611" w:rsidR="00601E29" w:rsidRDefault="00601E29" w:rsidP="00601E29">
      <w:pPr>
        <w:pStyle w:val="Paragraph"/>
      </w:pPr>
      <w:r>
        <w:t xml:space="preserve">ASTM C1280 </w:t>
      </w:r>
      <w:r w:rsidR="0038791A">
        <w:t>– “</w:t>
      </w:r>
      <w:r>
        <w:t>Standard Specification for Application of Gypsum Sheathing</w:t>
      </w:r>
      <w:r w:rsidR="0038791A">
        <w:t>”</w:t>
      </w:r>
      <w:r>
        <w:t>.</w:t>
      </w:r>
    </w:p>
    <w:p w14:paraId="746D8FF2" w14:textId="2F3B1E2E" w:rsidR="00601E29" w:rsidRDefault="00601E29" w:rsidP="00601E29">
      <w:pPr>
        <w:pStyle w:val="Paragraph"/>
      </w:pPr>
      <w:r>
        <w:t xml:space="preserve">ASTM D6109 </w:t>
      </w:r>
      <w:r w:rsidR="0038791A">
        <w:t>– “</w:t>
      </w:r>
      <w:r>
        <w:t>Standard Test Methods for Flexural Properties of Unreinforced and Reinforced Plastic Lumber and Related Products</w:t>
      </w:r>
      <w:r w:rsidR="0038791A">
        <w:t>”</w:t>
      </w:r>
      <w:r>
        <w:t xml:space="preserve">. </w:t>
      </w:r>
    </w:p>
    <w:p w14:paraId="061CB7E3" w14:textId="06B79052" w:rsidR="00601E29" w:rsidRDefault="00601E29" w:rsidP="00601E29">
      <w:pPr>
        <w:pStyle w:val="Paragraph"/>
      </w:pPr>
      <w:r w:rsidRPr="00601E29">
        <w:t>ASTM E136</w:t>
      </w:r>
      <w:r w:rsidR="0038791A">
        <w:t>- “</w:t>
      </w:r>
      <w:r w:rsidRPr="00601E29">
        <w:t>Standard Test Method for Behavior of Materials in a Vertical Tube Furnace at 750° C</w:t>
      </w:r>
      <w:r w:rsidR="0038791A">
        <w:t>”.</w:t>
      </w:r>
    </w:p>
    <w:p w14:paraId="652AC40A" w14:textId="381C3839" w:rsidR="0038791A" w:rsidRPr="00770532" w:rsidRDefault="0038791A" w:rsidP="0038791A">
      <w:pPr>
        <w:pStyle w:val="Paragraph"/>
        <w:rPr>
          <w:rFonts w:cs="Arial"/>
        </w:rPr>
      </w:pPr>
      <w:r w:rsidRPr="001D33B7">
        <w:t>ASTM E119- “Standard Test Methods for Fire Tests of Building Construction and Materials”.</w:t>
      </w:r>
    </w:p>
    <w:p w14:paraId="6C3A7C25" w14:textId="77777777" w:rsidR="00B768F2" w:rsidRDefault="00A669E8" w:rsidP="00B768F2">
      <w:pPr>
        <w:pStyle w:val="Paragraph"/>
      </w:pPr>
      <w:r>
        <w:t xml:space="preserve">ICC-ES </w:t>
      </w:r>
      <w:r w:rsidR="0038791A">
        <w:t>Acceptance Criteria (AC) 386 – “Acceptance Criteria for Fiber-Reinforced Magnesium-Oxide-Based Sheets”.</w:t>
      </w:r>
    </w:p>
    <w:p w14:paraId="3D4986A6" w14:textId="287B33AF" w:rsidR="00B768F2" w:rsidRDefault="00B768F2" w:rsidP="00B768F2">
      <w:pPr>
        <w:pStyle w:val="Paragraph"/>
      </w:pPr>
      <w:r>
        <w:t>ANSI/AISI S100 – “North American Specification for the Design of Cold-Formed Steel Structural Members”.</w:t>
      </w:r>
    </w:p>
    <w:p w14:paraId="5293B29B" w14:textId="74578943" w:rsidR="00B768F2" w:rsidRDefault="00B768F2" w:rsidP="00B768F2">
      <w:pPr>
        <w:pStyle w:val="Paragraph"/>
      </w:pPr>
      <w:r>
        <w:t>ANSI/AISI S210 – “North American Specification for Cold-Formed Steel Framing – Floor and Roof System Design”.</w:t>
      </w:r>
    </w:p>
    <w:p w14:paraId="783B15B7" w14:textId="2A75607C" w:rsidR="00B768F2" w:rsidRDefault="00B768F2" w:rsidP="00B768F2">
      <w:pPr>
        <w:pStyle w:val="Paragraph"/>
      </w:pPr>
      <w:r>
        <w:t>ANSI/AISI S214 – “North American Specification for Cold-Formed Steel Framing – Truss Design”.</w:t>
      </w:r>
    </w:p>
    <w:p w14:paraId="08B6B6FB" w14:textId="4A652B59" w:rsidR="00B768F2" w:rsidRDefault="00B768F2" w:rsidP="00D53821">
      <w:pPr>
        <w:pStyle w:val="Paragraph"/>
      </w:pPr>
      <w:r>
        <w:t>ANSI/AISI S230 – “Standard for Cold-Formed Steel Framing – Prescriptive Method for One- and Two-Family Dwellings”.</w:t>
      </w:r>
    </w:p>
    <w:p w14:paraId="5362DD0F" w14:textId="16C72EF9" w:rsidR="00601E29" w:rsidRPr="00601E29" w:rsidRDefault="00601E29" w:rsidP="00601E29">
      <w:pPr>
        <w:pStyle w:val="Paragraph"/>
        <w:numPr>
          <w:ilvl w:val="0"/>
          <w:numId w:val="0"/>
        </w:numPr>
        <w:ind w:left="990" w:hanging="450"/>
      </w:pPr>
    </w:p>
    <w:p w14:paraId="205FDCB8" w14:textId="5E8BEDCF" w:rsidR="00A018BA" w:rsidRPr="001D33B7" w:rsidRDefault="006F4192" w:rsidP="00A018BA">
      <w:pPr>
        <w:pStyle w:val="Article"/>
        <w:jc w:val="both"/>
        <w:rPr>
          <w:rFonts w:cs="Arial"/>
        </w:rPr>
      </w:pPr>
      <w:r>
        <w:rPr>
          <w:rFonts w:cs="Arial"/>
        </w:rPr>
        <w:t xml:space="preserve">ACTION </w:t>
      </w:r>
      <w:r w:rsidR="00A018BA" w:rsidRPr="001D33B7">
        <w:rPr>
          <w:rFonts w:cs="Arial"/>
        </w:rPr>
        <w:t>SUBMITTALS</w:t>
      </w:r>
    </w:p>
    <w:p w14:paraId="18A336D1" w14:textId="23D311D0" w:rsidR="00A018BA" w:rsidRPr="001D33B7" w:rsidRDefault="00A018BA" w:rsidP="009C746D">
      <w:pPr>
        <w:pStyle w:val="Paragraph"/>
      </w:pPr>
      <w:r w:rsidRPr="001D33B7">
        <w:t xml:space="preserve">See Section </w:t>
      </w:r>
      <w:r w:rsidR="00A669E8">
        <w:t>01</w:t>
      </w:r>
      <w:r w:rsidRPr="001D33B7">
        <w:t xml:space="preserve"> 30 00 – Administrative Requirements for submittal procedures.</w:t>
      </w:r>
    </w:p>
    <w:p w14:paraId="487ABDB3" w14:textId="6596EF8D" w:rsidR="00A018BA" w:rsidRPr="001D33B7" w:rsidRDefault="00A018BA" w:rsidP="009C746D">
      <w:pPr>
        <w:pStyle w:val="Paragraph"/>
      </w:pPr>
      <w:r w:rsidRPr="001D33B7">
        <w:t>Manufacturer’s Product Data: Submit data sheets for structural sheathing and accessories. Include instructions for handling, storage, installation, and protection.</w:t>
      </w:r>
    </w:p>
    <w:p w14:paraId="5416B230" w14:textId="77777777" w:rsidR="0038791A" w:rsidRPr="00770532" w:rsidRDefault="0038791A" w:rsidP="0038791A">
      <w:pPr>
        <w:pStyle w:val="Paragraph"/>
      </w:pPr>
      <w:r w:rsidRPr="00770532">
        <w:lastRenderedPageBreak/>
        <w:t xml:space="preserve">Manufacturer’s Installation Instructions: Indicate special handling criteria, installation sequence, cleaning procedures, and standard installation procedures. Include manufacturer’s standard details of joints, corners, and penetrations. </w:t>
      </w:r>
    </w:p>
    <w:p w14:paraId="1D8424AF" w14:textId="62F1CCBB" w:rsidR="006F4192" w:rsidRDefault="006F4192" w:rsidP="009C746D">
      <w:pPr>
        <w:pStyle w:val="Paragraph"/>
      </w:pPr>
      <w:r>
        <w:t>Evaluation Reports</w:t>
      </w:r>
      <w:r w:rsidR="00A669E8">
        <w:t xml:space="preserve"> and Listings</w:t>
      </w:r>
      <w:r>
        <w:t xml:space="preserve">: From ICC-ES for sheathing products. </w:t>
      </w:r>
    </w:p>
    <w:p w14:paraId="6ED47327" w14:textId="77777777" w:rsidR="006F4192" w:rsidRDefault="006F4192" w:rsidP="009C746D">
      <w:pPr>
        <w:pStyle w:val="Paragraph"/>
      </w:pPr>
      <w:r>
        <w:t xml:space="preserve">Product Certifications: From </w:t>
      </w:r>
      <w:proofErr w:type="gramStart"/>
      <w:r>
        <w:t>manufacturer</w:t>
      </w:r>
      <w:proofErr w:type="gramEnd"/>
      <w:r>
        <w:t xml:space="preserve"> indicating that sheathing products comply with indicated Performance Criteria. </w:t>
      </w:r>
    </w:p>
    <w:p w14:paraId="5E6ADE7B" w14:textId="1C626011" w:rsidR="006F4192" w:rsidRPr="00436FF2" w:rsidRDefault="006F4192" w:rsidP="009C746D">
      <w:pPr>
        <w:pStyle w:val="Paragraph"/>
        <w:rPr>
          <w:color w:val="FF0000"/>
        </w:rPr>
      </w:pPr>
      <w:r w:rsidRPr="00436FF2">
        <w:rPr>
          <w:color w:val="FF0000"/>
        </w:rPr>
        <w:t xml:space="preserve">[Delegated Design for </w:t>
      </w:r>
      <w:r w:rsidR="00D53821">
        <w:rPr>
          <w:color w:val="FF0000"/>
        </w:rPr>
        <w:t>load-bearing</w:t>
      </w:r>
      <w:r w:rsidRPr="00436FF2">
        <w:rPr>
          <w:color w:val="FF0000"/>
        </w:rPr>
        <w:t xml:space="preserve"> assembly, including calculations and details signed and sealed by the properly licensed professional responsible for their design.] </w:t>
      </w:r>
    </w:p>
    <w:p w14:paraId="0F13CFDE" w14:textId="100D044E" w:rsidR="006F4192" w:rsidRPr="006F4192" w:rsidRDefault="006F4192" w:rsidP="009C746D">
      <w:pPr>
        <w:pStyle w:val="Paragraph"/>
      </w:pPr>
      <w:r>
        <w:t xml:space="preserve">Warranty: Sample unexecuted copy of manufacturer’s product warranty. </w:t>
      </w:r>
    </w:p>
    <w:p w14:paraId="71932309" w14:textId="77777777" w:rsidR="006F4192" w:rsidRDefault="006F4192" w:rsidP="00A018BA">
      <w:pPr>
        <w:pStyle w:val="Blank"/>
        <w:jc w:val="both"/>
        <w:rPr>
          <w:rFonts w:cs="Arial"/>
        </w:rPr>
      </w:pPr>
    </w:p>
    <w:p w14:paraId="3930A29B" w14:textId="353FD289" w:rsidR="00626EFF" w:rsidRPr="001D33B7" w:rsidRDefault="00626EFF" w:rsidP="00626EFF">
      <w:pPr>
        <w:pStyle w:val="Article"/>
        <w:jc w:val="both"/>
        <w:rPr>
          <w:rFonts w:cs="Arial"/>
        </w:rPr>
      </w:pPr>
      <w:r>
        <w:rPr>
          <w:rFonts w:cs="Arial"/>
        </w:rPr>
        <w:t xml:space="preserve">CLOSEOUT </w:t>
      </w:r>
      <w:r w:rsidRPr="001D33B7">
        <w:rPr>
          <w:rFonts w:cs="Arial"/>
        </w:rPr>
        <w:t>SUBMITTALS</w:t>
      </w:r>
    </w:p>
    <w:p w14:paraId="19DAE11D" w14:textId="3B672756" w:rsidR="00626EFF" w:rsidRPr="00626EFF" w:rsidRDefault="00626EFF" w:rsidP="009C746D">
      <w:pPr>
        <w:pStyle w:val="Paragraph"/>
      </w:pPr>
      <w:r>
        <w:t xml:space="preserve">Warranty: Executed copy of manufacturer’s product warranty. </w:t>
      </w:r>
    </w:p>
    <w:p w14:paraId="4F2E2AE6" w14:textId="77777777" w:rsidR="00626EFF" w:rsidRDefault="00626EFF" w:rsidP="00A018BA">
      <w:pPr>
        <w:pStyle w:val="Blank"/>
        <w:jc w:val="both"/>
        <w:rPr>
          <w:rFonts w:cs="Arial"/>
        </w:rPr>
      </w:pPr>
    </w:p>
    <w:p w14:paraId="0319714F" w14:textId="77777777" w:rsidR="00A018BA" w:rsidRPr="001D33B7" w:rsidRDefault="00A018BA" w:rsidP="00A018BA">
      <w:pPr>
        <w:pStyle w:val="Article"/>
        <w:jc w:val="both"/>
        <w:rPr>
          <w:rFonts w:cs="Arial"/>
        </w:rPr>
      </w:pPr>
      <w:r w:rsidRPr="001D33B7">
        <w:rPr>
          <w:rFonts w:cs="Arial"/>
        </w:rPr>
        <w:t>QUALITY ASSURANCE</w:t>
      </w:r>
    </w:p>
    <w:p w14:paraId="1F8C366E" w14:textId="77777777" w:rsidR="00436FF2" w:rsidRDefault="00A018BA" w:rsidP="00436FF2">
      <w:pPr>
        <w:pStyle w:val="Paragraph"/>
      </w:pPr>
      <w:r w:rsidRPr="001D33B7">
        <w:t xml:space="preserve">Manufacturer Qualifications: Manufacturer shall be a company that regularly manufactures and assembles structural sheathing in its own fabrication and owned facilities.  </w:t>
      </w:r>
    </w:p>
    <w:p w14:paraId="5A34FA33" w14:textId="77777777" w:rsidR="003406D8" w:rsidRPr="001D33B7" w:rsidRDefault="00A018BA" w:rsidP="009C746D">
      <w:pPr>
        <w:pStyle w:val="Paragraph"/>
      </w:pPr>
      <w:r w:rsidRPr="001D33B7">
        <w:t>Field Quality Control Plan:</w:t>
      </w:r>
    </w:p>
    <w:p w14:paraId="044FFCE3" w14:textId="5F03FDDD" w:rsidR="003406D8" w:rsidRPr="001D33B7" w:rsidRDefault="00A018BA" w:rsidP="00EB1BE8">
      <w:pPr>
        <w:pStyle w:val="SubPara"/>
      </w:pPr>
      <w:r w:rsidRPr="001D33B7">
        <w:t xml:space="preserve">Visually inspect </w:t>
      </w:r>
      <w:r w:rsidR="00A669E8">
        <w:t>structural substrate prior to beginning installation. Ensure tolerance and conditions are acceptable prior to beginning installation.</w:t>
      </w:r>
    </w:p>
    <w:p w14:paraId="2FAACD88" w14:textId="23B2255C" w:rsidR="00A018BA" w:rsidRDefault="00A018BA" w:rsidP="00EB1BE8">
      <w:pPr>
        <w:pStyle w:val="SubPara"/>
      </w:pPr>
      <w:r w:rsidRPr="001D33B7">
        <w:t>Photographically document observations and maintain record of observations.</w:t>
      </w:r>
    </w:p>
    <w:p w14:paraId="64AC38FD" w14:textId="77777777" w:rsidR="00436FF2" w:rsidRDefault="00A018BA" w:rsidP="00436FF2">
      <w:pPr>
        <w:pStyle w:val="Paragraph"/>
      </w:pPr>
      <w:r w:rsidRPr="001D33B7">
        <w:t xml:space="preserve">Installer Qualifications: Company specializing in performing the work of this Section with minimum </w:t>
      </w:r>
      <w:r w:rsidRPr="0092251A">
        <w:rPr>
          <w:color w:val="FF0000"/>
        </w:rPr>
        <w:t xml:space="preserve">[3] [4] [5] </w:t>
      </w:r>
      <w:r w:rsidRPr="001D33B7">
        <w:t>years of experience.</w:t>
      </w:r>
      <w:r w:rsidR="00436FF2">
        <w:t xml:space="preserve"> </w:t>
      </w:r>
    </w:p>
    <w:p w14:paraId="5D3C539E" w14:textId="77777777" w:rsidR="00A018BA" w:rsidRPr="001D33B7" w:rsidRDefault="00A018BA" w:rsidP="00A018BA">
      <w:pPr>
        <w:pStyle w:val="Blank"/>
        <w:jc w:val="both"/>
        <w:rPr>
          <w:rFonts w:cs="Arial"/>
        </w:rPr>
      </w:pPr>
    </w:p>
    <w:p w14:paraId="1C91B514" w14:textId="77777777" w:rsidR="00A018BA" w:rsidRPr="001D33B7" w:rsidRDefault="00A018BA" w:rsidP="00A018BA">
      <w:pPr>
        <w:pStyle w:val="Article"/>
        <w:jc w:val="both"/>
        <w:rPr>
          <w:rFonts w:cs="Arial"/>
        </w:rPr>
      </w:pPr>
      <w:r w:rsidRPr="001D33B7">
        <w:rPr>
          <w:rFonts w:cs="Arial"/>
        </w:rPr>
        <w:t>DELIVERY, STORAGE, AND HANDLING</w:t>
      </w:r>
    </w:p>
    <w:p w14:paraId="1CDC8A13" w14:textId="77777777" w:rsidR="00A018BA" w:rsidRPr="001D33B7" w:rsidRDefault="00A018BA" w:rsidP="009C746D">
      <w:pPr>
        <w:pStyle w:val="Paragraph"/>
      </w:pPr>
      <w:r w:rsidRPr="001D33B7">
        <w:t>Transport and handle items in accordance with manufacturer’s instructions.</w:t>
      </w:r>
    </w:p>
    <w:p w14:paraId="53A9AB28" w14:textId="4F659BC3" w:rsidR="00A018BA" w:rsidRPr="001D33B7" w:rsidRDefault="00A018BA" w:rsidP="009C746D">
      <w:pPr>
        <w:pStyle w:val="Paragraph"/>
      </w:pPr>
      <w:r w:rsidRPr="001D33B7">
        <w:t xml:space="preserve">Coordinate deliveries to avoid </w:t>
      </w:r>
      <w:proofErr w:type="gramStart"/>
      <w:r w:rsidRPr="001D33B7">
        <w:t>delay</w:t>
      </w:r>
      <w:proofErr w:type="gramEnd"/>
      <w:r w:rsidRPr="001D33B7">
        <w:t xml:space="preserve"> in, or impediment of, progress of the </w:t>
      </w:r>
      <w:r w:rsidR="00D9772E">
        <w:t>w</w:t>
      </w:r>
      <w:r w:rsidRPr="001D33B7">
        <w:t>ork.</w:t>
      </w:r>
    </w:p>
    <w:p w14:paraId="2F17F679" w14:textId="2783CC89" w:rsidR="00A018BA" w:rsidRPr="001D33B7" w:rsidRDefault="00A018BA" w:rsidP="009C746D">
      <w:pPr>
        <w:pStyle w:val="Paragraph"/>
      </w:pPr>
      <w:r w:rsidRPr="001D33B7">
        <w:t xml:space="preserve">Store packaged materials in original containers </w:t>
      </w:r>
      <w:r w:rsidR="00307A86">
        <w:t xml:space="preserve">in a horizontal orientation </w:t>
      </w:r>
      <w:r w:rsidRPr="001D33B7">
        <w:t xml:space="preserve">with </w:t>
      </w:r>
      <w:proofErr w:type="gramStart"/>
      <w:r w:rsidRPr="001D33B7">
        <w:t>seals unbroken</w:t>
      </w:r>
      <w:proofErr w:type="gramEnd"/>
      <w:r w:rsidRPr="001D33B7">
        <w:t xml:space="preserve"> and labels, including grade seal, intact until time of use, in accordance with manufacturer’s instructions. Do not stack beyond </w:t>
      </w:r>
      <w:proofErr w:type="gramStart"/>
      <w:r w:rsidRPr="001D33B7">
        <w:t>manufacturer’s</w:t>
      </w:r>
      <w:proofErr w:type="gramEnd"/>
      <w:r w:rsidRPr="001D33B7">
        <w:t xml:space="preserve"> specific requirements.</w:t>
      </w:r>
    </w:p>
    <w:p w14:paraId="45574ABC" w14:textId="77777777" w:rsidR="00A018BA" w:rsidRPr="001D33B7" w:rsidRDefault="00A018BA" w:rsidP="009C746D">
      <w:pPr>
        <w:pStyle w:val="Paragraph"/>
      </w:pPr>
      <w:r w:rsidRPr="001D33B7">
        <w:t>Store installation system materials in a dry location and handle in a manner to prevent chipping, breakage, and contamination.</w:t>
      </w:r>
    </w:p>
    <w:p w14:paraId="40DAF2C7" w14:textId="3915A1D0" w:rsidR="00A018BA" w:rsidRPr="001D33B7" w:rsidRDefault="00A018BA" w:rsidP="009C746D">
      <w:pPr>
        <w:pStyle w:val="Paragraph"/>
      </w:pPr>
      <w:r w:rsidRPr="001D33B7">
        <w:t xml:space="preserve">Store structural sheathing </w:t>
      </w:r>
      <w:r w:rsidR="00355672">
        <w:t>panels</w:t>
      </w:r>
      <w:r w:rsidRPr="001D33B7">
        <w:t xml:space="preserve"> off ground, under cover, and keep dry. Pallets shall sit on even gravel or concrete surface when able.</w:t>
      </w:r>
    </w:p>
    <w:p w14:paraId="0101C477" w14:textId="77777777" w:rsidR="0038791A" w:rsidRPr="001D33B7" w:rsidRDefault="0038791A" w:rsidP="0038791A">
      <w:pPr>
        <w:pStyle w:val="Paragraph"/>
      </w:pPr>
      <w:r w:rsidRPr="001D33B7">
        <w:t xml:space="preserve">Maximum </w:t>
      </w:r>
      <w:r>
        <w:t>pallet</w:t>
      </w:r>
      <w:r w:rsidRPr="001D33B7">
        <w:t xml:space="preserve"> stack height shall be </w:t>
      </w:r>
      <w:r>
        <w:t>six (6) pallets</w:t>
      </w:r>
      <w:r w:rsidRPr="001D33B7">
        <w:t xml:space="preserve">. </w:t>
      </w:r>
    </w:p>
    <w:p w14:paraId="6B4263D3" w14:textId="77777777" w:rsidR="00A018BA" w:rsidRPr="001D33B7" w:rsidRDefault="00A018BA" w:rsidP="009C746D">
      <w:pPr>
        <w:pStyle w:val="Paragraph"/>
      </w:pPr>
      <w:proofErr w:type="gramStart"/>
      <w:r w:rsidRPr="001D33B7">
        <w:t>Long term</w:t>
      </w:r>
      <w:proofErr w:type="gramEnd"/>
      <w:r w:rsidRPr="001D33B7">
        <w:t xml:space="preserve"> panel storage shall be kept in a warehouse condition.</w:t>
      </w:r>
    </w:p>
    <w:p w14:paraId="6CFC9913" w14:textId="77777777" w:rsidR="00A018BA" w:rsidRPr="001D33B7" w:rsidRDefault="00A018BA" w:rsidP="009C746D">
      <w:pPr>
        <w:pStyle w:val="Paragraph"/>
      </w:pPr>
      <w:r w:rsidRPr="001D33B7">
        <w:t xml:space="preserve">Protect latex additives, organic adhesives, epoxy adhesives and sealants from freezing or overheating in accordance with manufacturer's </w:t>
      </w:r>
      <w:proofErr w:type="gramStart"/>
      <w:r w:rsidRPr="001D33B7">
        <w:t>instructions;</w:t>
      </w:r>
      <w:proofErr w:type="gramEnd"/>
      <w:r w:rsidRPr="001D33B7">
        <w:t xml:space="preserve"> store at room temperature when possible.</w:t>
      </w:r>
    </w:p>
    <w:p w14:paraId="31895ED2" w14:textId="6944ACD3" w:rsidR="00A018BA" w:rsidRPr="001D33B7" w:rsidRDefault="00A018BA" w:rsidP="009C746D">
      <w:pPr>
        <w:pStyle w:val="Paragraph"/>
      </w:pPr>
      <w:r w:rsidRPr="001D33B7">
        <w:t>Outdoor storage prior to installation requires a waterproof tarpaulin and elevated storage above ground level a minimum of four (4) inches if removed from factory pallet shipping platform.</w:t>
      </w:r>
    </w:p>
    <w:p w14:paraId="7E076DEF" w14:textId="77777777" w:rsidR="00A018BA" w:rsidRPr="001D33B7" w:rsidRDefault="00A018BA" w:rsidP="00A018BA">
      <w:pPr>
        <w:pStyle w:val="Blank"/>
        <w:jc w:val="both"/>
        <w:rPr>
          <w:rFonts w:cs="Arial"/>
        </w:rPr>
      </w:pPr>
    </w:p>
    <w:p w14:paraId="7E116D3F" w14:textId="77777777" w:rsidR="00A018BA" w:rsidRPr="001D33B7" w:rsidRDefault="00A018BA" w:rsidP="00A018BA">
      <w:pPr>
        <w:pStyle w:val="Article"/>
        <w:jc w:val="both"/>
        <w:rPr>
          <w:rFonts w:cs="Arial"/>
        </w:rPr>
      </w:pPr>
      <w:r w:rsidRPr="001D33B7">
        <w:rPr>
          <w:rFonts w:cs="Arial"/>
        </w:rPr>
        <w:t>SEQUENCING</w:t>
      </w:r>
    </w:p>
    <w:p w14:paraId="7D98FACD" w14:textId="2EE8466A" w:rsidR="00A018BA" w:rsidRPr="001D33B7" w:rsidRDefault="00A018BA" w:rsidP="009C746D">
      <w:pPr>
        <w:pStyle w:val="Paragraph"/>
      </w:pPr>
      <w:r w:rsidRPr="001D33B7">
        <w:t xml:space="preserve">Coordinate with the installation of </w:t>
      </w:r>
      <w:r w:rsidR="00A669E8">
        <w:t xml:space="preserve">thermal insulation and </w:t>
      </w:r>
      <w:r w:rsidRPr="001D33B7">
        <w:t>framing as specified.</w:t>
      </w:r>
    </w:p>
    <w:p w14:paraId="27D490A0" w14:textId="77777777" w:rsidR="00EB1BE8" w:rsidRDefault="00A018BA" w:rsidP="00EB1BE8">
      <w:pPr>
        <w:pStyle w:val="Paragraph"/>
      </w:pPr>
      <w:r w:rsidRPr="001D33B7">
        <w:t>Ensure that products of this section are supplied to affected trades in time to prevent interruption of construction progress.</w:t>
      </w:r>
    </w:p>
    <w:p w14:paraId="097FF230" w14:textId="77777777" w:rsidR="00A018BA" w:rsidRPr="001D33B7" w:rsidRDefault="00A018BA" w:rsidP="009C746D">
      <w:pPr>
        <w:pStyle w:val="Paragraph"/>
        <w:numPr>
          <w:ilvl w:val="0"/>
          <w:numId w:val="0"/>
        </w:numPr>
      </w:pPr>
    </w:p>
    <w:p w14:paraId="0C7AC686" w14:textId="77777777" w:rsidR="00A018BA" w:rsidRPr="001D33B7" w:rsidRDefault="00A018BA" w:rsidP="00A018BA">
      <w:pPr>
        <w:pStyle w:val="Article"/>
        <w:jc w:val="both"/>
        <w:rPr>
          <w:rFonts w:cs="Arial"/>
        </w:rPr>
      </w:pPr>
      <w:r w:rsidRPr="001D33B7">
        <w:rPr>
          <w:rFonts w:cs="Arial"/>
        </w:rPr>
        <w:t>PROJECT CONDITIONS</w:t>
      </w:r>
    </w:p>
    <w:p w14:paraId="7215231A" w14:textId="49D272FD" w:rsidR="00307A86" w:rsidRPr="00307A86" w:rsidRDefault="00A018BA" w:rsidP="009C746D">
      <w:pPr>
        <w:pStyle w:val="Paragraph"/>
      </w:pPr>
      <w:bookmarkStart w:id="3" w:name="_Hlk178241140"/>
      <w:r w:rsidRPr="001D33B7">
        <w:t>Do not install products under environmental conditions outside manufacturer's absolute limits.</w:t>
      </w:r>
      <w:r w:rsidR="00307A86">
        <w:t xml:space="preserve"> Project site should be kept clean. Frequently </w:t>
      </w:r>
      <w:proofErr w:type="gramStart"/>
      <w:r w:rsidR="00307A86">
        <w:t>blow</w:t>
      </w:r>
      <w:proofErr w:type="gramEnd"/>
      <w:r w:rsidR="00307A86">
        <w:t xml:space="preserve"> off </w:t>
      </w:r>
      <w:r w:rsidR="00B230D7">
        <w:t>floors</w:t>
      </w:r>
      <w:r w:rsidR="00307A86">
        <w:t>, walls, tools, and other areas that may collect dust residue from cutting.</w:t>
      </w:r>
    </w:p>
    <w:bookmarkEnd w:id="3"/>
    <w:p w14:paraId="6485A8E8" w14:textId="64883D88" w:rsidR="004E453C" w:rsidRDefault="004E453C" w:rsidP="004E453C">
      <w:pPr>
        <w:pStyle w:val="Paragraph"/>
      </w:pPr>
      <w:r>
        <w:t xml:space="preserve">Framing shall be structurally sound, free from bows, twists, or other malformations, installed correctly, and in compliance with local building code requirements and project specifications. </w:t>
      </w:r>
      <w:proofErr w:type="gramStart"/>
      <w:r>
        <w:t>Damaged</w:t>
      </w:r>
      <w:proofErr w:type="gramEnd"/>
      <w:r>
        <w:t xml:space="preserve"> or incorrect framing shall be replaced before installation of </w:t>
      </w:r>
      <w:r w:rsidR="00A669E8">
        <w:t>p</w:t>
      </w:r>
      <w:r>
        <w:t xml:space="preserve">anels. </w:t>
      </w:r>
    </w:p>
    <w:p w14:paraId="569947B5" w14:textId="75E70641" w:rsidR="004E453C" w:rsidRDefault="00A669E8" w:rsidP="004E453C">
      <w:pPr>
        <w:pStyle w:val="Paragraph"/>
      </w:pPr>
      <w:r>
        <w:t>I</w:t>
      </w:r>
      <w:r w:rsidR="004E453C">
        <w:t xml:space="preserve">nstallation of </w:t>
      </w:r>
      <w:r>
        <w:t>s</w:t>
      </w:r>
      <w:r w:rsidR="004E453C">
        <w:t xml:space="preserve">ubfloor </w:t>
      </w:r>
      <w:r>
        <w:t>p</w:t>
      </w:r>
      <w:r w:rsidR="004E453C">
        <w:t xml:space="preserve">anels the temperature shall be above 0º F. Do not install boards that are frozen or contain frost. If </w:t>
      </w:r>
      <w:proofErr w:type="gramStart"/>
      <w:r w:rsidR="004E453C">
        <w:t>adhesive is</w:t>
      </w:r>
      <w:proofErr w:type="gramEnd"/>
      <w:r w:rsidR="004E453C">
        <w:t xml:space="preserve"> being used temperature shall </w:t>
      </w:r>
      <w:r w:rsidR="00E8721C">
        <w:t>follow</w:t>
      </w:r>
      <w:r w:rsidR="004E453C">
        <w:t xml:space="preserve"> limitations of adhesive manufacturer.</w:t>
      </w:r>
    </w:p>
    <w:p w14:paraId="0DF590B1" w14:textId="1E7CA749" w:rsidR="004E453C" w:rsidRDefault="004E453C" w:rsidP="004E453C">
      <w:pPr>
        <w:pStyle w:val="Paragraph"/>
      </w:pPr>
      <w:r>
        <w:t xml:space="preserve">Prior to the application of toppings, </w:t>
      </w:r>
      <w:proofErr w:type="spellStart"/>
      <w:r>
        <w:t>underlayments</w:t>
      </w:r>
      <w:proofErr w:type="spellEnd"/>
      <w:r>
        <w:t xml:space="preserve"> and finished flooring, </w:t>
      </w:r>
      <w:r w:rsidR="00E8721C">
        <w:t>p</w:t>
      </w:r>
      <w:r>
        <w:t xml:space="preserve">anels must be conditioned at the same temperature and conditions as required by each respective product manufacturer for at least 48 hours. </w:t>
      </w:r>
    </w:p>
    <w:p w14:paraId="4D7B6E55" w14:textId="367EEE4A" w:rsidR="004E453C" w:rsidRDefault="00EB1BE8" w:rsidP="004E453C">
      <w:pPr>
        <w:pStyle w:val="Paragraph"/>
      </w:pPr>
      <w:r>
        <w:t>Panels</w:t>
      </w:r>
      <w:r w:rsidR="004E453C">
        <w:t xml:space="preserve"> shall be regularly cleared of snow, ice</w:t>
      </w:r>
      <w:r w:rsidR="00D53821">
        <w:t>,</w:t>
      </w:r>
      <w:r w:rsidR="004E453C">
        <w:t xml:space="preserve"> and standing water during open jobsite conditions. Use caution not to gouge, scrape or damage </w:t>
      </w:r>
      <w:r w:rsidR="00E8721C">
        <w:t>p</w:t>
      </w:r>
      <w:r>
        <w:t>anels</w:t>
      </w:r>
      <w:r w:rsidR="004E453C">
        <w:t>.</w:t>
      </w:r>
    </w:p>
    <w:p w14:paraId="74A9E658" w14:textId="77777777" w:rsidR="004E453C" w:rsidRDefault="004E453C" w:rsidP="004E453C">
      <w:pPr>
        <w:pStyle w:val="Paragraph"/>
      </w:pPr>
      <w:r>
        <w:t>Do not use salt or other chemicals for anti or de-icing purposes.</w:t>
      </w:r>
    </w:p>
    <w:p w14:paraId="3CD8332A" w14:textId="229893E2" w:rsidR="00A018BA" w:rsidRPr="001D33B7" w:rsidRDefault="00A018BA" w:rsidP="00A018BA">
      <w:pPr>
        <w:pStyle w:val="Blank"/>
        <w:jc w:val="both"/>
        <w:rPr>
          <w:rFonts w:cs="Arial"/>
        </w:rPr>
      </w:pPr>
    </w:p>
    <w:p w14:paraId="4D2F99D0" w14:textId="77777777" w:rsidR="00A018BA" w:rsidRPr="001D33B7" w:rsidRDefault="00A018BA" w:rsidP="00A018BA">
      <w:pPr>
        <w:pStyle w:val="Part"/>
        <w:jc w:val="both"/>
        <w:rPr>
          <w:rFonts w:cs="Arial"/>
        </w:rPr>
      </w:pPr>
      <w:r w:rsidRPr="001D33B7">
        <w:rPr>
          <w:rFonts w:cs="Arial"/>
        </w:rPr>
        <w:t>PRODUCTS</w:t>
      </w:r>
      <w:r w:rsidRPr="001D33B7">
        <w:rPr>
          <w:rFonts w:cs="Arial"/>
        </w:rPr>
        <w:br/>
      </w:r>
    </w:p>
    <w:p w14:paraId="50451AC2" w14:textId="77777777" w:rsidR="00D06E55" w:rsidRPr="001D33B7" w:rsidRDefault="00D06E55" w:rsidP="00D06E55">
      <w:pPr>
        <w:pStyle w:val="Article"/>
      </w:pPr>
      <w:bookmarkStart w:id="4" w:name="_Hlk178241444"/>
      <w:r>
        <w:lastRenderedPageBreak/>
        <w:t>BASIS OF DESIGN</w:t>
      </w:r>
    </w:p>
    <w:p w14:paraId="062075B2" w14:textId="5BA47BC8" w:rsidR="00D06E55" w:rsidRPr="001D33B7" w:rsidRDefault="00D06E55" w:rsidP="00D06E55">
      <w:pPr>
        <w:pStyle w:val="Paragraph"/>
      </w:pPr>
      <w:r w:rsidRPr="001D33B7">
        <w:t xml:space="preserve">US MgO Company: </w:t>
      </w:r>
      <w:r w:rsidR="00D53821">
        <w:t>Wilmington</w:t>
      </w:r>
      <w:r w:rsidRPr="001D33B7">
        <w:t>, NC 284</w:t>
      </w:r>
      <w:r w:rsidR="00E8721C">
        <w:t>0</w:t>
      </w:r>
      <w:r w:rsidRPr="001D33B7">
        <w:t xml:space="preserve">1. </w:t>
      </w:r>
      <w:hyperlink r:id="rId12" w:history="1">
        <w:r w:rsidRPr="001D33B7">
          <w:rPr>
            <w:rStyle w:val="Hyperlink"/>
            <w:rFonts w:cs="Arial"/>
          </w:rPr>
          <w:t>www.USMgO.co</w:t>
        </w:r>
      </w:hyperlink>
      <w:r w:rsidRPr="001D33B7">
        <w:t xml:space="preserve">. 1-855-MgO4YOU (646-4968). </w:t>
      </w:r>
      <w:hyperlink r:id="rId13" w:history="1">
        <w:r w:rsidRPr="001D33B7">
          <w:rPr>
            <w:rStyle w:val="Hyperlink"/>
            <w:rFonts w:cs="Arial"/>
          </w:rPr>
          <w:t>Info@USMgO.co</w:t>
        </w:r>
      </w:hyperlink>
      <w:r w:rsidRPr="001D33B7">
        <w:t xml:space="preserve">. </w:t>
      </w:r>
    </w:p>
    <w:p w14:paraId="264FF2C0" w14:textId="77777777" w:rsidR="00D06E55" w:rsidRPr="00D06E55" w:rsidRDefault="00D06E55" w:rsidP="007E4F68">
      <w:pPr>
        <w:pStyle w:val="DBSCMT"/>
      </w:pPr>
      <w:r w:rsidRPr="00D06E55">
        <w:t>** NOTE TO SPECIFIER ** - Delete any paragraphs below not applicable to project manual.</w:t>
      </w:r>
    </w:p>
    <w:p w14:paraId="6420755B" w14:textId="77777777" w:rsidR="00D06E55" w:rsidRPr="001D33B7" w:rsidRDefault="00D06E55" w:rsidP="00D06E55">
      <w:pPr>
        <w:pStyle w:val="Paragraph"/>
      </w:pPr>
      <w:r w:rsidRPr="001D33B7">
        <w:t>Substitutions: Not permitted.</w:t>
      </w:r>
    </w:p>
    <w:p w14:paraId="4C431A72" w14:textId="77777777" w:rsidR="00D06E55" w:rsidRPr="001D33B7" w:rsidRDefault="00D06E55" w:rsidP="00D06E55">
      <w:pPr>
        <w:pStyle w:val="Paragraph"/>
      </w:pPr>
      <w:r w:rsidRPr="001D33B7">
        <w:t xml:space="preserve">Requests for substitutions will be considered in accordance with </w:t>
      </w:r>
      <w:proofErr w:type="gramStart"/>
      <w:r w:rsidRPr="001D33B7">
        <w:t>provisions</w:t>
      </w:r>
      <w:proofErr w:type="gramEnd"/>
      <w:r w:rsidRPr="001D33B7">
        <w:t xml:space="preserve"> of Section 01 60 00.</w:t>
      </w:r>
    </w:p>
    <w:bookmarkEnd w:id="4"/>
    <w:p w14:paraId="37464CCE" w14:textId="77777777" w:rsidR="00D06E55" w:rsidRDefault="00D06E55" w:rsidP="00D06E55">
      <w:pPr>
        <w:pStyle w:val="Article"/>
        <w:numPr>
          <w:ilvl w:val="0"/>
          <w:numId w:val="0"/>
        </w:numPr>
        <w:ind w:left="540"/>
        <w:jc w:val="both"/>
        <w:rPr>
          <w:rFonts w:cs="Arial"/>
        </w:rPr>
      </w:pPr>
    </w:p>
    <w:p w14:paraId="2804BDF9" w14:textId="455A60F4" w:rsidR="00307A86" w:rsidRPr="0038791A" w:rsidRDefault="00307A86" w:rsidP="00307A86">
      <w:pPr>
        <w:pStyle w:val="Article"/>
        <w:jc w:val="both"/>
        <w:rPr>
          <w:rFonts w:cs="Arial"/>
        </w:rPr>
      </w:pPr>
      <w:bookmarkStart w:id="5" w:name="_Hlk178241623"/>
      <w:r>
        <w:rPr>
          <w:rFonts w:cs="Arial"/>
        </w:rPr>
        <w:t>PERFORMANCE REQUIREMENTS</w:t>
      </w:r>
    </w:p>
    <w:p w14:paraId="1392CFE4" w14:textId="661498B5" w:rsidR="00307A86" w:rsidRPr="007E4F68" w:rsidRDefault="00307A86" w:rsidP="00307A86">
      <w:pPr>
        <w:pStyle w:val="Blank"/>
        <w:rPr>
          <w:vanish/>
          <w:color w:val="FF0000"/>
        </w:rPr>
      </w:pPr>
      <w:r w:rsidRPr="007E4F68">
        <w:rPr>
          <w:vanish/>
          <w:color w:val="FF0000"/>
        </w:rPr>
        <w:t xml:space="preserve">** NOTE TO SPECIFIER ** - </w:t>
      </w:r>
      <w:r w:rsidR="00D53821" w:rsidRPr="007E4F68">
        <w:rPr>
          <w:vanish/>
          <w:color w:val="FF0000"/>
        </w:rPr>
        <w:t>Innovation MgO</w:t>
      </w:r>
      <w:r w:rsidR="00D53821" w:rsidRPr="007E4F68">
        <w:rPr>
          <w:vanish/>
          <w:color w:val="FF0000"/>
          <w:vertAlign w:val="superscript"/>
        </w:rPr>
        <w:t>TM</w:t>
      </w:r>
      <w:r w:rsidR="00D53821" w:rsidRPr="007E4F68">
        <w:rPr>
          <w:vanish/>
          <w:color w:val="FF0000"/>
        </w:rPr>
        <w:t xml:space="preserve"> </w:t>
      </w:r>
      <w:r w:rsidR="00B230D7" w:rsidRPr="007E4F68">
        <w:rPr>
          <w:vanish/>
          <w:color w:val="FF0000"/>
        </w:rPr>
        <w:t>Subfloor</w:t>
      </w:r>
      <w:r w:rsidRPr="007E4F68">
        <w:rPr>
          <w:vanish/>
          <w:color w:val="FF0000"/>
        </w:rPr>
        <w:t xml:space="preserve"> Panels, as a product, are fire-resistant and can be used as a component of a tested fire-resistant or fire-rated assembly. Fire-rated assembly information is for example only. Coordinate project specific requirements and other specification sections to include each assembly component. Include graphic assembly in drawings. ICC-ES design numbers listed below are for </w:t>
      </w:r>
      <w:r w:rsidR="00D53821" w:rsidRPr="007E4F68">
        <w:rPr>
          <w:vanish/>
          <w:color w:val="FF0000"/>
        </w:rPr>
        <w:t>Innovation MgO</w:t>
      </w:r>
      <w:r w:rsidR="00D53821" w:rsidRPr="007E4F68">
        <w:rPr>
          <w:vanish/>
          <w:color w:val="FF0000"/>
          <w:vertAlign w:val="superscript"/>
        </w:rPr>
        <w:t>TM</w:t>
      </w:r>
      <w:r w:rsidR="00D53821" w:rsidRPr="007E4F68">
        <w:rPr>
          <w:vanish/>
          <w:color w:val="FF0000"/>
        </w:rPr>
        <w:t xml:space="preserve"> </w:t>
      </w:r>
      <w:r w:rsidR="00B230D7" w:rsidRPr="007E4F68">
        <w:rPr>
          <w:vanish/>
          <w:color w:val="FF0000"/>
        </w:rPr>
        <w:t xml:space="preserve">Subfloor </w:t>
      </w:r>
      <w:r w:rsidRPr="007E4F68">
        <w:rPr>
          <w:vanish/>
          <w:color w:val="FF0000"/>
        </w:rPr>
        <w:t xml:space="preserve">Panels. </w:t>
      </w:r>
    </w:p>
    <w:p w14:paraId="45C66D60" w14:textId="2DED2CF2" w:rsidR="00FA522F" w:rsidRPr="00FA522F" w:rsidRDefault="00FA522F" w:rsidP="009C746D">
      <w:pPr>
        <w:pStyle w:val="Paragraph"/>
      </w:pPr>
      <w:r w:rsidRPr="00FA522F">
        <w:t>Component of Fire-Resistant Assembly in accordance with ASTM E119</w:t>
      </w:r>
      <w:r w:rsidR="00E8721C">
        <w:t>.</w:t>
      </w:r>
    </w:p>
    <w:bookmarkEnd w:id="5"/>
    <w:p w14:paraId="7687E0DE" w14:textId="77777777" w:rsidR="00A018BA" w:rsidRPr="001D33B7" w:rsidRDefault="00A018BA" w:rsidP="00A018BA">
      <w:pPr>
        <w:pStyle w:val="Blank"/>
        <w:jc w:val="both"/>
        <w:rPr>
          <w:rFonts w:cs="Arial"/>
        </w:rPr>
      </w:pPr>
    </w:p>
    <w:p w14:paraId="55CA9B1C" w14:textId="1D266D51" w:rsidR="00A018BA" w:rsidRPr="001D33B7" w:rsidRDefault="001040D1" w:rsidP="00A018BA">
      <w:pPr>
        <w:pStyle w:val="Article"/>
        <w:jc w:val="both"/>
        <w:rPr>
          <w:rFonts w:cs="Arial"/>
        </w:rPr>
      </w:pPr>
      <w:r>
        <w:rPr>
          <w:rFonts w:cs="Arial"/>
        </w:rPr>
        <w:t xml:space="preserve">MAGNESIUM OXIDE </w:t>
      </w:r>
      <w:r w:rsidR="00A018BA" w:rsidRPr="001D33B7">
        <w:rPr>
          <w:rFonts w:cs="Arial"/>
        </w:rPr>
        <w:t xml:space="preserve">STRUCTURAL </w:t>
      </w:r>
      <w:r w:rsidR="00B230D7">
        <w:rPr>
          <w:rFonts w:cs="Arial"/>
        </w:rPr>
        <w:t>SUBFLOOR SHEATHING</w:t>
      </w:r>
      <w:r>
        <w:rPr>
          <w:rFonts w:cs="Arial"/>
        </w:rPr>
        <w:t xml:space="preserve"> PANELS</w:t>
      </w:r>
    </w:p>
    <w:p w14:paraId="58AD61C1" w14:textId="2C1979DE" w:rsidR="00A018BA" w:rsidRPr="001D33B7" w:rsidRDefault="001040D1" w:rsidP="009C746D">
      <w:pPr>
        <w:pStyle w:val="Paragraph"/>
      </w:pPr>
      <w:r>
        <w:t>Physical Characteristics</w:t>
      </w:r>
      <w:r w:rsidR="00A018BA" w:rsidRPr="001D33B7">
        <w:t xml:space="preserve">: </w:t>
      </w:r>
    </w:p>
    <w:p w14:paraId="55E014EC" w14:textId="5F948B5A" w:rsidR="00805DE5" w:rsidRPr="001D33B7" w:rsidRDefault="00D9772E" w:rsidP="00EB1BE8">
      <w:pPr>
        <w:pStyle w:val="SubPara"/>
      </w:pPr>
      <w:r>
        <w:t>ICC-ES</w:t>
      </w:r>
      <w:r w:rsidR="00A018BA" w:rsidRPr="001D33B7">
        <w:t xml:space="preserve"> Classified and Audited Production:</w:t>
      </w:r>
    </w:p>
    <w:p w14:paraId="039050DE" w14:textId="6768BAD0" w:rsidR="00E33853" w:rsidRDefault="001040D1" w:rsidP="00EB1BE8">
      <w:pPr>
        <w:pStyle w:val="SubPara"/>
      </w:pPr>
      <w:r>
        <w:t xml:space="preserve">Type: </w:t>
      </w:r>
      <w:r w:rsidR="00A018BA" w:rsidRPr="001D33B7">
        <w:t>Magnesium Oxide (MgO) Board</w:t>
      </w:r>
      <w:r w:rsidR="00E33853">
        <w:t>.</w:t>
      </w:r>
    </w:p>
    <w:p w14:paraId="1A375684" w14:textId="4FE14A03" w:rsidR="006B55FD" w:rsidRPr="001D33B7" w:rsidRDefault="001040D1" w:rsidP="00EB1BE8">
      <w:pPr>
        <w:pStyle w:val="SubPara"/>
      </w:pPr>
      <w:r>
        <w:t xml:space="preserve">Thickness: Nominal </w:t>
      </w:r>
      <w:r w:rsidR="0092251A">
        <w:t>3/4</w:t>
      </w:r>
      <w:r w:rsidR="00A018BA" w:rsidRPr="001D33B7">
        <w:t>” (1</w:t>
      </w:r>
      <w:r w:rsidR="0092251A">
        <w:t>9</w:t>
      </w:r>
      <w:r w:rsidR="00A018BA" w:rsidRPr="001D33B7">
        <w:t xml:space="preserve"> mm).</w:t>
      </w:r>
    </w:p>
    <w:p w14:paraId="6EF3B5B6" w14:textId="77777777" w:rsidR="00BF3F99" w:rsidRDefault="00BF3F99" w:rsidP="00BF3F99">
      <w:pPr>
        <w:pStyle w:val="SubPara"/>
      </w:pPr>
      <w:r w:rsidRPr="001D33B7">
        <w:t xml:space="preserve">Panel Size: </w:t>
      </w:r>
      <w:r>
        <w:t>Nominal 48 inches (1220 mm) by 96 inches (2440 mm)</w:t>
      </w:r>
      <w:r w:rsidRPr="001D33B7">
        <w:t>.</w:t>
      </w:r>
    </w:p>
    <w:p w14:paraId="09E23F9B" w14:textId="5562560C" w:rsidR="007C384C" w:rsidRDefault="007C384C" w:rsidP="00EB1BE8">
      <w:pPr>
        <w:pStyle w:val="SubPara"/>
      </w:pPr>
      <w:r>
        <w:t>Panel Edges: Square</w:t>
      </w:r>
      <w:r w:rsidR="00355672">
        <w:t>, tongue and groove</w:t>
      </w:r>
      <w:r>
        <w:t xml:space="preserve">. </w:t>
      </w:r>
    </w:p>
    <w:p w14:paraId="2379949C" w14:textId="2C9FA55D" w:rsidR="001040D1" w:rsidRDefault="001040D1" w:rsidP="0038791A">
      <w:pPr>
        <w:pStyle w:val="Paragraph"/>
      </w:pPr>
      <w:r>
        <w:t xml:space="preserve">Panels identified with stamp or label including report holder, manufacturing facility, </w:t>
      </w:r>
      <w:r w:rsidR="00E8721C">
        <w:t xml:space="preserve">and </w:t>
      </w:r>
      <w:r>
        <w:t>production date</w:t>
      </w:r>
      <w:r w:rsidR="00E8721C">
        <w:t>.</w:t>
      </w:r>
      <w:r>
        <w:t xml:space="preserve"> </w:t>
      </w:r>
    </w:p>
    <w:p w14:paraId="570C55DE" w14:textId="2936DDBD" w:rsidR="00BF3F99" w:rsidRDefault="00E8721C" w:rsidP="00BF3F99">
      <w:pPr>
        <w:pStyle w:val="Paragraph"/>
      </w:pPr>
      <w:bookmarkStart w:id="6" w:name="_Hlk178242217"/>
      <w:r>
        <w:t>T</w:t>
      </w:r>
      <w:r w:rsidR="00BF3F99" w:rsidRPr="001040D1">
        <w:t>ested in accordance with ASTM E84</w:t>
      </w:r>
      <w:r>
        <w:t xml:space="preserve"> to be Class A.</w:t>
      </w:r>
      <w:r w:rsidR="00BF3F99" w:rsidRPr="001040D1">
        <w:t xml:space="preserve"> </w:t>
      </w:r>
    </w:p>
    <w:p w14:paraId="0F4718E4" w14:textId="0A6AAB59" w:rsidR="00BF3F99" w:rsidRDefault="00BF3F99" w:rsidP="00BF3F99">
      <w:pPr>
        <w:pStyle w:val="SubPara"/>
      </w:pPr>
      <w:r>
        <w:t>Flame Spread</w:t>
      </w:r>
      <w:r w:rsidR="00E8721C">
        <w:t xml:space="preserve"> Index</w:t>
      </w:r>
      <w:r>
        <w:t>: 0 – 25</w:t>
      </w:r>
    </w:p>
    <w:p w14:paraId="4A205FE9" w14:textId="754A01B7" w:rsidR="00BF3F99" w:rsidRPr="00BF3F99" w:rsidRDefault="00BF3F99" w:rsidP="00BF3F99">
      <w:pPr>
        <w:pStyle w:val="SubPara"/>
      </w:pPr>
      <w:r>
        <w:t>Smoke Developed</w:t>
      </w:r>
      <w:r w:rsidR="00E8721C">
        <w:t xml:space="preserve"> Index</w:t>
      </w:r>
      <w:r>
        <w:t>: 0 - 450</w:t>
      </w:r>
    </w:p>
    <w:p w14:paraId="1E665CED" w14:textId="24AE6F3F" w:rsidR="009C746D" w:rsidRDefault="009C746D" w:rsidP="009C746D">
      <w:pPr>
        <w:pStyle w:val="Paragraph"/>
      </w:pPr>
      <w:r>
        <w:t xml:space="preserve">Mold Resistance: No mold growth observed </w:t>
      </w:r>
      <w:r w:rsidR="00B230D7">
        <w:t>per</w:t>
      </w:r>
      <w:r>
        <w:t xml:space="preserve"> ASTM</w:t>
      </w:r>
      <w:r w:rsidR="00E8721C">
        <w:t xml:space="preserve"> G21</w:t>
      </w:r>
      <w:r>
        <w:t>.</w:t>
      </w:r>
    </w:p>
    <w:p w14:paraId="4EC20744" w14:textId="77777777" w:rsidR="00B230D7" w:rsidRDefault="009C746D" w:rsidP="00B230D7">
      <w:pPr>
        <w:pStyle w:val="Paragraph"/>
      </w:pPr>
      <w:r>
        <w:t>Weather Exposure: Resists weathering when left exposed for up to 180 days.</w:t>
      </w:r>
      <w:r w:rsidR="00B230D7" w:rsidRPr="00B230D7">
        <w:t xml:space="preserve"> </w:t>
      </w:r>
    </w:p>
    <w:bookmarkEnd w:id="6"/>
    <w:p w14:paraId="52C09E1E" w14:textId="506B2F38" w:rsidR="00B230D7" w:rsidRPr="00B37BE7" w:rsidRDefault="00B230D7" w:rsidP="00B230D7">
      <w:pPr>
        <w:pStyle w:val="Paragraph"/>
      </w:pPr>
      <w:r>
        <w:t>Flexural Modulus</w:t>
      </w:r>
      <w:r w:rsidR="007E4F68">
        <w:t>: Not</w:t>
      </w:r>
      <w:r>
        <w:t xml:space="preserve"> less </w:t>
      </w:r>
      <w:r w:rsidRPr="00B37BE7">
        <w:t xml:space="preserve">than </w:t>
      </w:r>
      <w:r w:rsidR="00685512" w:rsidRPr="00B37BE7">
        <w:t>2,610</w:t>
      </w:r>
      <w:r w:rsidRPr="00B37BE7">
        <w:t xml:space="preserve"> psi</w:t>
      </w:r>
      <w:r w:rsidR="00685512" w:rsidRPr="00B37BE7">
        <w:t xml:space="preserve"> </w:t>
      </w:r>
      <w:r w:rsidRPr="00B37BE7">
        <w:t>(</w:t>
      </w:r>
      <w:r w:rsidR="00685512" w:rsidRPr="00B37BE7">
        <w:t>18</w:t>
      </w:r>
      <w:r w:rsidRPr="00B37BE7">
        <w:t xml:space="preserve"> MPa) when tested in accordance with ASTM D6109.</w:t>
      </w:r>
    </w:p>
    <w:p w14:paraId="427ECD0D" w14:textId="228436D2" w:rsidR="00B230D7" w:rsidRDefault="00B230D7" w:rsidP="00B230D7">
      <w:pPr>
        <w:pStyle w:val="Paragraph"/>
      </w:pPr>
      <w:r w:rsidRPr="00B37BE7">
        <w:t xml:space="preserve">Flexural Strength: Not less than </w:t>
      </w:r>
      <w:r w:rsidR="00685512" w:rsidRPr="00B37BE7">
        <w:t xml:space="preserve">2,610 psi (18 MPa) </w:t>
      </w:r>
      <w:r w:rsidRPr="00B37BE7">
        <w:t>when</w:t>
      </w:r>
      <w:r>
        <w:t xml:space="preserve"> tested in accordance with ASTM D6109.</w:t>
      </w:r>
    </w:p>
    <w:p w14:paraId="43E5885B" w14:textId="4445113D" w:rsidR="00A018BA" w:rsidRPr="001D33B7" w:rsidRDefault="00A018BA" w:rsidP="00EB1BE8">
      <w:pPr>
        <w:pStyle w:val="SubPara"/>
        <w:numPr>
          <w:ilvl w:val="0"/>
          <w:numId w:val="0"/>
        </w:numPr>
      </w:pPr>
    </w:p>
    <w:p w14:paraId="782A5110" w14:textId="01B8E0B1" w:rsidR="000C512A" w:rsidRPr="0038791A" w:rsidRDefault="00A018BA" w:rsidP="000C512A">
      <w:pPr>
        <w:pStyle w:val="Article"/>
        <w:jc w:val="both"/>
        <w:rPr>
          <w:rFonts w:cs="Arial"/>
        </w:rPr>
      </w:pPr>
      <w:r w:rsidRPr="001D33B7">
        <w:rPr>
          <w:rFonts w:cs="Arial"/>
        </w:rPr>
        <w:t>PANEL FASTENERS</w:t>
      </w:r>
    </w:p>
    <w:p w14:paraId="60B0CCF8" w14:textId="77777777" w:rsidR="005F0096" w:rsidRDefault="005F0096" w:rsidP="005F0096">
      <w:pPr>
        <w:pStyle w:val="Paragraph"/>
      </w:pPr>
      <w:bookmarkStart w:id="7" w:name="_Hlk178242682"/>
      <w:r w:rsidRPr="001D33B7">
        <w:t>Fasteners</w:t>
      </w:r>
      <w:r>
        <w:t>:</w:t>
      </w:r>
    </w:p>
    <w:p w14:paraId="79B428FF" w14:textId="77777777" w:rsidR="005F0096" w:rsidRDefault="005F0096" w:rsidP="005F0096">
      <w:pPr>
        <w:pStyle w:val="SubPara"/>
      </w:pPr>
      <w:proofErr w:type="gramStart"/>
      <w:r>
        <w:t>S</w:t>
      </w:r>
      <w:r w:rsidRPr="001D33B7">
        <w:t>hall be approved panel fasteners</w:t>
      </w:r>
      <w:proofErr w:type="gramEnd"/>
      <w:r w:rsidRPr="001D33B7">
        <w:t xml:space="preserve"> by manufacturer. </w:t>
      </w:r>
    </w:p>
    <w:p w14:paraId="0F95B5DA" w14:textId="1C64CBD1" w:rsidR="005F0096" w:rsidRDefault="005F0096" w:rsidP="005F0096">
      <w:pPr>
        <w:pStyle w:val="SubPara"/>
      </w:pPr>
      <w:r w:rsidRPr="001D33B7">
        <w:t xml:space="preserve">Fasteners </w:t>
      </w:r>
      <w:r w:rsidR="00E8721C">
        <w:t xml:space="preserve">shall be </w:t>
      </w:r>
      <w:r w:rsidRPr="001D33B7">
        <w:t xml:space="preserve">corrosion resistant type with bugle countersunk heads. </w:t>
      </w:r>
    </w:p>
    <w:p w14:paraId="7D6E1F5E" w14:textId="77777777" w:rsidR="005F0096" w:rsidRDefault="005F0096" w:rsidP="005F0096">
      <w:pPr>
        <w:pStyle w:val="SubSub1"/>
      </w:pPr>
      <w:r w:rsidRPr="001D33B7">
        <w:t>Install with head flush with board.  Do not overdrive fasteners.</w:t>
      </w:r>
    </w:p>
    <w:p w14:paraId="04B65BAD" w14:textId="77777777" w:rsidR="005F0096" w:rsidRDefault="005F0096" w:rsidP="005F0096">
      <w:pPr>
        <w:pStyle w:val="SubPara"/>
      </w:pPr>
      <w:r>
        <w:t xml:space="preserve">Fasteners must be spaced a minimum of 3/8-in. from all edges and no closer than 2-in. from a corner. </w:t>
      </w:r>
    </w:p>
    <w:p w14:paraId="1E02706F" w14:textId="1C489B4F" w:rsidR="006E28B3" w:rsidRDefault="006E28B3" w:rsidP="00EB1BE8">
      <w:pPr>
        <w:pStyle w:val="SubPara"/>
      </w:pPr>
      <w:r>
        <w:t xml:space="preserve">Fasteners must be spaced a minimum of 3/8-in. from all edges and no closer than 2-in. from a corner. </w:t>
      </w:r>
    </w:p>
    <w:p w14:paraId="14C7F70B" w14:textId="77777777" w:rsidR="005F0096" w:rsidRDefault="005F0096" w:rsidP="005F0096">
      <w:pPr>
        <w:pStyle w:val="Paragraph"/>
      </w:pPr>
      <w:r>
        <w:t xml:space="preserve">Nails: </w:t>
      </w:r>
    </w:p>
    <w:p w14:paraId="565D2D0C" w14:textId="77777777" w:rsidR="005F0096" w:rsidRDefault="005F0096" w:rsidP="005F0096">
      <w:pPr>
        <w:pStyle w:val="SubPara"/>
      </w:pPr>
      <w:r>
        <w:t xml:space="preserve">Nails must be minimum 0.113 x 2-in. (50.8 mm) Ring shank nails with a maximum of 24-in. </w:t>
      </w:r>
      <w:proofErr w:type="spellStart"/>
      <w:r>
        <w:t>o.c.</w:t>
      </w:r>
      <w:proofErr w:type="spellEnd"/>
      <w:r>
        <w:t xml:space="preserve"> with fasteners spaced a maximum of 6-in. </w:t>
      </w:r>
      <w:proofErr w:type="spellStart"/>
      <w:r>
        <w:t>o.c.</w:t>
      </w:r>
      <w:proofErr w:type="spellEnd"/>
      <w:r>
        <w:t xml:space="preserve"> around the perimeter of the panel, and 12-in. </w:t>
      </w:r>
      <w:proofErr w:type="spellStart"/>
      <w:r>
        <w:t>o.c.</w:t>
      </w:r>
      <w:proofErr w:type="spellEnd"/>
      <w:r>
        <w:t xml:space="preserve"> at the intermediate stud locations in the field of the panel.  </w:t>
      </w:r>
    </w:p>
    <w:bookmarkEnd w:id="7"/>
    <w:p w14:paraId="7704F782" w14:textId="77777777" w:rsidR="00A018BA" w:rsidRPr="001D33B7" w:rsidRDefault="00A018BA" w:rsidP="00EB1BE8">
      <w:pPr>
        <w:pStyle w:val="SubPara"/>
        <w:numPr>
          <w:ilvl w:val="0"/>
          <w:numId w:val="0"/>
        </w:numPr>
        <w:ind w:left="1080"/>
      </w:pPr>
    </w:p>
    <w:p w14:paraId="149820A1" w14:textId="77777777" w:rsidR="00A018BA" w:rsidRPr="001D33B7" w:rsidRDefault="00A018BA" w:rsidP="00A018BA">
      <w:pPr>
        <w:pStyle w:val="Part"/>
        <w:jc w:val="both"/>
        <w:rPr>
          <w:rFonts w:cs="Arial"/>
        </w:rPr>
      </w:pPr>
      <w:r w:rsidRPr="001D33B7">
        <w:rPr>
          <w:rFonts w:cs="Arial"/>
        </w:rPr>
        <w:t>EXECUTION</w:t>
      </w:r>
    </w:p>
    <w:p w14:paraId="2B287145" w14:textId="77777777" w:rsidR="00A018BA" w:rsidRPr="001D33B7" w:rsidRDefault="00A018BA" w:rsidP="00A018BA">
      <w:pPr>
        <w:pStyle w:val="Blank"/>
        <w:jc w:val="both"/>
        <w:rPr>
          <w:rFonts w:cs="Arial"/>
        </w:rPr>
      </w:pPr>
    </w:p>
    <w:p w14:paraId="498E210F" w14:textId="77777777" w:rsidR="00A018BA" w:rsidRPr="001D33B7" w:rsidRDefault="00A018BA" w:rsidP="00A018BA">
      <w:pPr>
        <w:pStyle w:val="Article"/>
        <w:jc w:val="both"/>
        <w:rPr>
          <w:rFonts w:cs="Arial"/>
        </w:rPr>
      </w:pPr>
      <w:r w:rsidRPr="001D33B7">
        <w:rPr>
          <w:rFonts w:cs="Arial"/>
        </w:rPr>
        <w:t>EXAMINATION</w:t>
      </w:r>
    </w:p>
    <w:p w14:paraId="6C9710BE" w14:textId="77777777" w:rsidR="00A018BA" w:rsidRPr="001D33B7" w:rsidRDefault="00A018BA" w:rsidP="009C746D">
      <w:pPr>
        <w:pStyle w:val="Paragraph"/>
      </w:pPr>
      <w:r w:rsidRPr="001D33B7">
        <w:t>Verify that surfaces and conditions are ready to accept the work of this section.</w:t>
      </w:r>
    </w:p>
    <w:p w14:paraId="7A6A301F" w14:textId="1D8E39C9" w:rsidR="00A018BA" w:rsidRPr="001D33B7" w:rsidRDefault="00A018BA" w:rsidP="009C746D">
      <w:pPr>
        <w:pStyle w:val="Paragraph"/>
      </w:pPr>
      <w:r w:rsidRPr="001D33B7">
        <w:t xml:space="preserve">Do not begin installation until </w:t>
      </w:r>
      <w:r w:rsidR="009C11BE">
        <w:t>framing members</w:t>
      </w:r>
      <w:r w:rsidRPr="001D33B7">
        <w:t xml:space="preserve"> have been properly prepared.</w:t>
      </w:r>
    </w:p>
    <w:p w14:paraId="0569E5AE" w14:textId="77777777" w:rsidR="00A018BA" w:rsidRPr="001D33B7" w:rsidRDefault="00A018BA" w:rsidP="00A018BA">
      <w:pPr>
        <w:pStyle w:val="Blank"/>
        <w:jc w:val="both"/>
        <w:rPr>
          <w:rFonts w:cs="Arial"/>
        </w:rPr>
      </w:pPr>
    </w:p>
    <w:p w14:paraId="4A9D0254" w14:textId="77777777" w:rsidR="00A018BA" w:rsidRPr="001D33B7" w:rsidRDefault="00A018BA" w:rsidP="00A018BA">
      <w:pPr>
        <w:pStyle w:val="Article"/>
        <w:jc w:val="both"/>
        <w:rPr>
          <w:rFonts w:cs="Arial"/>
        </w:rPr>
      </w:pPr>
      <w:r w:rsidRPr="001D33B7">
        <w:rPr>
          <w:rFonts w:cs="Arial"/>
        </w:rPr>
        <w:t>PREPARATION</w:t>
      </w:r>
    </w:p>
    <w:p w14:paraId="046F1A40" w14:textId="5A6AA49A" w:rsidR="00A018BA" w:rsidRPr="001D33B7" w:rsidRDefault="00A018BA" w:rsidP="009C746D">
      <w:pPr>
        <w:pStyle w:val="Paragraph"/>
      </w:pPr>
      <w:r w:rsidRPr="001D33B7">
        <w:t>Protect surrounding area from possible damage during installation of structural sheathing.</w:t>
      </w:r>
    </w:p>
    <w:p w14:paraId="354EB289" w14:textId="77777777" w:rsidR="00A018BA" w:rsidRPr="001D33B7" w:rsidRDefault="00A018BA" w:rsidP="009C746D">
      <w:pPr>
        <w:pStyle w:val="Paragraph"/>
      </w:pPr>
      <w:r w:rsidRPr="001D33B7">
        <w:t>Remove projections, protruding fasteners, and loose or foreign matter that might interfere with proper installation.</w:t>
      </w:r>
    </w:p>
    <w:p w14:paraId="27240ED5" w14:textId="77777777" w:rsidR="00A018BA" w:rsidRPr="001D33B7" w:rsidRDefault="00A018BA" w:rsidP="009C746D">
      <w:pPr>
        <w:pStyle w:val="Paragraph"/>
      </w:pPr>
      <w:r w:rsidRPr="001D33B7">
        <w:t>If deficiencies exist, consult Architect. Correct deficiencies in accordance with manufacturer’s recommendations.</w:t>
      </w:r>
    </w:p>
    <w:p w14:paraId="2D59CBC9" w14:textId="2A7EDE55" w:rsidR="00A018BA" w:rsidRPr="001D33B7" w:rsidRDefault="00A018BA" w:rsidP="009C746D">
      <w:pPr>
        <w:pStyle w:val="Paragraph"/>
      </w:pPr>
      <w:r w:rsidRPr="001D33B7">
        <w:t xml:space="preserve">Beginning installation constitutes </w:t>
      </w:r>
      <w:r w:rsidR="00D22008">
        <w:t>C</w:t>
      </w:r>
      <w:r w:rsidRPr="001D33B7">
        <w:t>ontractor’s acceptance of existing conditions.</w:t>
      </w:r>
    </w:p>
    <w:p w14:paraId="68EB9FA8" w14:textId="77777777" w:rsidR="00A018BA" w:rsidRPr="001D33B7" w:rsidRDefault="00A018BA" w:rsidP="009C746D">
      <w:pPr>
        <w:pStyle w:val="Paragraph"/>
        <w:numPr>
          <w:ilvl w:val="0"/>
          <w:numId w:val="0"/>
        </w:numPr>
        <w:ind w:left="648"/>
      </w:pPr>
    </w:p>
    <w:p w14:paraId="6B6044D5" w14:textId="77777777" w:rsidR="00D8089A" w:rsidRDefault="00D8089A" w:rsidP="00D8089A">
      <w:pPr>
        <w:pStyle w:val="Article"/>
        <w:jc w:val="both"/>
        <w:rPr>
          <w:rFonts w:cs="Arial"/>
        </w:rPr>
      </w:pPr>
      <w:r>
        <w:rPr>
          <w:rFonts w:cs="Arial"/>
        </w:rPr>
        <w:t>FRAMING</w:t>
      </w:r>
    </w:p>
    <w:p w14:paraId="673D9025" w14:textId="77777777" w:rsidR="00D8089A" w:rsidRPr="00D53821" w:rsidRDefault="00D8089A" w:rsidP="00D8089A">
      <w:pPr>
        <w:pStyle w:val="Paragraph"/>
      </w:pPr>
      <w:r w:rsidRPr="00D53821">
        <w:t xml:space="preserve">Floor Framing: </w:t>
      </w:r>
    </w:p>
    <w:p w14:paraId="3FCFC384" w14:textId="77777777" w:rsidR="00D8089A" w:rsidRPr="00D53821" w:rsidRDefault="00D8089A" w:rsidP="00D8089A">
      <w:pPr>
        <w:pStyle w:val="SubPara"/>
      </w:pPr>
      <w:r w:rsidRPr="00D53821">
        <w:t xml:space="preserve">Wood Framing structural bearing edge shall be a minimum 1-1/2” wide, meeting specifications and requirements for use in a structural floor system. Follow </w:t>
      </w:r>
      <w:proofErr w:type="gramStart"/>
      <w:r w:rsidRPr="00D53821">
        <w:t>manufacturer’s</w:t>
      </w:r>
      <w:proofErr w:type="gramEnd"/>
      <w:r w:rsidRPr="00D53821">
        <w:t xml:space="preserve"> installation instructions. Deflection criteria per the building designer’s requirements. </w:t>
      </w:r>
    </w:p>
    <w:p w14:paraId="208C8442" w14:textId="3557AB75" w:rsidR="00D8089A" w:rsidRPr="00D53821" w:rsidRDefault="00D8089A" w:rsidP="00D8089A">
      <w:pPr>
        <w:pStyle w:val="SubPara"/>
      </w:pPr>
      <w:r w:rsidRPr="00D53821">
        <w:t xml:space="preserve">Cold formed steel with minimum 16 gauge, with minimum 1-5/8” flange, meeting AISI and ASTM specifications and requirements for use in a structural floor system. Follow </w:t>
      </w:r>
      <w:proofErr w:type="gramStart"/>
      <w:r w:rsidRPr="00D53821">
        <w:t>manufacturer’s</w:t>
      </w:r>
      <w:proofErr w:type="gramEnd"/>
      <w:r w:rsidRPr="00D53821">
        <w:t xml:space="preserve"> installation instructions. </w:t>
      </w:r>
    </w:p>
    <w:p w14:paraId="49BAA1A1" w14:textId="39A7AED7" w:rsidR="00D8089A" w:rsidRPr="00D53821" w:rsidRDefault="00D8089A" w:rsidP="00D8089A">
      <w:pPr>
        <w:pStyle w:val="SubPara"/>
      </w:pPr>
      <w:r w:rsidRPr="00D53821">
        <w:lastRenderedPageBreak/>
        <w:t xml:space="preserve">Floor Framing Alternative: Truss System: Prefabricated light gauge steel truss system consisting of cold-formed steel </w:t>
      </w:r>
      <w:proofErr w:type="spellStart"/>
      <w:r w:rsidRPr="00D53821">
        <w:t>chord</w:t>
      </w:r>
      <w:proofErr w:type="spellEnd"/>
      <w:r w:rsidRPr="00D53821">
        <w:t xml:space="preserve"> and web sections. Minimum G60 galvanized coating, minimum 20g, with minimum 1-5/8” flange. Cold formed steel truss system meeting AISI and ASTM specifications and requirements for use in a structural floor system. Loading and deflection criteria are project specific. Deflection criteria per the building designer’s requirements.</w:t>
      </w:r>
    </w:p>
    <w:p w14:paraId="43371E97" w14:textId="16109483" w:rsidR="00D8089A" w:rsidRPr="00D53821" w:rsidRDefault="00D8089A" w:rsidP="00D8089A">
      <w:pPr>
        <w:pStyle w:val="Paragraph"/>
      </w:pPr>
      <w:r w:rsidRPr="00D53821">
        <w:t xml:space="preserve">Adhesives: When bonding panel joints to each other, or bonding subfloor panels to structural wood framing members, select proper adhesives compatible with masonry and wood surfaces such as solvent or polyurethane-based construction adhesive meeting APA AFG-01 or ASTM D3498. Follow all manufacturer’s installation instructions. </w:t>
      </w:r>
    </w:p>
    <w:p w14:paraId="239B144C" w14:textId="11CF1197" w:rsidR="00D8089A" w:rsidRPr="00854943" w:rsidRDefault="00D8089A" w:rsidP="00D8089A">
      <w:pPr>
        <w:pStyle w:val="Paragraph"/>
      </w:pPr>
      <w:r w:rsidRPr="00854943">
        <w:t xml:space="preserve">Framing shall be spaced a maximum of 24” </w:t>
      </w:r>
      <w:proofErr w:type="spellStart"/>
      <w:r w:rsidR="00975DB9">
        <w:t>o.c</w:t>
      </w:r>
      <w:r w:rsidRPr="00854943">
        <w:t>.</w:t>
      </w:r>
      <w:proofErr w:type="spellEnd"/>
    </w:p>
    <w:p w14:paraId="64C40C88" w14:textId="2B657DC8" w:rsidR="00D8089A" w:rsidRPr="00854943" w:rsidRDefault="00D8089A" w:rsidP="00D8089A">
      <w:pPr>
        <w:pStyle w:val="Paragraph"/>
      </w:pPr>
      <w:r w:rsidRPr="00854943">
        <w:t xml:space="preserve">Plan </w:t>
      </w:r>
      <w:proofErr w:type="gramStart"/>
      <w:r w:rsidRPr="00854943">
        <w:t>framing</w:t>
      </w:r>
      <w:proofErr w:type="gramEnd"/>
      <w:r w:rsidRPr="00854943">
        <w:t xml:space="preserve"> so that all board edges are supported by structural framing</w:t>
      </w:r>
      <w:r>
        <w:t>.</w:t>
      </w:r>
    </w:p>
    <w:p w14:paraId="5021B90A" w14:textId="7F5E2EB7" w:rsidR="00D8089A" w:rsidRPr="00854943" w:rsidRDefault="00355672" w:rsidP="00D8089A">
      <w:pPr>
        <w:pStyle w:val="Paragraph"/>
      </w:pPr>
      <w:r>
        <w:t>I</w:t>
      </w:r>
      <w:r w:rsidR="00D8089A" w:rsidRPr="00854943">
        <w:t>n all cases where panels are either (</w:t>
      </w:r>
      <w:r w:rsidR="00975DB9">
        <w:t>a</w:t>
      </w:r>
      <w:r w:rsidR="00D8089A" w:rsidRPr="00854943">
        <w:t>) installed in a single span condition lengthwise</w:t>
      </w:r>
      <w:r w:rsidR="00975DB9">
        <w:t xml:space="preserve">; </w:t>
      </w:r>
      <w:r w:rsidR="00975DB9" w:rsidRPr="00854943">
        <w:t>(</w:t>
      </w:r>
      <w:r w:rsidR="00975DB9">
        <w:t>b</w:t>
      </w:r>
      <w:r w:rsidR="00975DB9" w:rsidRPr="00854943">
        <w:t xml:space="preserve">) less than 24” wide; </w:t>
      </w:r>
      <w:r w:rsidR="00D8089A" w:rsidRPr="00854943">
        <w:t xml:space="preserve">or (c) installed as a stair tread / landing, panels </w:t>
      </w:r>
      <w:r w:rsidR="00975DB9">
        <w:t>must</w:t>
      </w:r>
      <w:r w:rsidR="00D8089A" w:rsidRPr="00854943">
        <w:t xml:space="preserve"> receive structural framing support at all panel edges</w:t>
      </w:r>
      <w:r w:rsidR="00975DB9">
        <w:t xml:space="preserve"> such as blocking</w:t>
      </w:r>
      <w:r w:rsidR="00D8089A" w:rsidRPr="00854943">
        <w:t>. Strapping is not sufficient.</w:t>
      </w:r>
    </w:p>
    <w:p w14:paraId="2C568D8D" w14:textId="77777777" w:rsidR="00D8089A" w:rsidRPr="00854943" w:rsidRDefault="00D8089A" w:rsidP="00D8089A">
      <w:pPr>
        <w:pStyle w:val="Paragraph"/>
      </w:pPr>
      <w:r w:rsidRPr="00854943">
        <w:t>Fasteners shall be driven flush with the framing.</w:t>
      </w:r>
    </w:p>
    <w:p w14:paraId="6747830E" w14:textId="59ED5686" w:rsidR="00D8089A" w:rsidRPr="00854943" w:rsidRDefault="00D8089A" w:rsidP="00D8089A">
      <w:pPr>
        <w:pStyle w:val="Paragraph"/>
      </w:pPr>
      <w:r w:rsidRPr="00854943">
        <w:t>Framing must be of good quality</w:t>
      </w:r>
      <w:r w:rsidR="00355672">
        <w:t xml:space="preserve"> and free of malformations such as twists, bows, or </w:t>
      </w:r>
      <w:proofErr w:type="gramStart"/>
      <w:r w:rsidR="00355672">
        <w:t>sags</w:t>
      </w:r>
      <w:proofErr w:type="gramEnd"/>
      <w:r w:rsidRPr="00854943">
        <w:t xml:space="preserve">. </w:t>
      </w:r>
    </w:p>
    <w:p w14:paraId="3D7BAAE5" w14:textId="77777777" w:rsidR="00D8089A" w:rsidRPr="00854943" w:rsidRDefault="00D8089A" w:rsidP="00D8089A">
      <w:pPr>
        <w:pStyle w:val="Paragraph"/>
      </w:pPr>
      <w:r w:rsidRPr="00854943">
        <w:t xml:space="preserve">Plan accordingly for expansion joints. </w:t>
      </w:r>
    </w:p>
    <w:p w14:paraId="2A4A9AF3" w14:textId="77777777" w:rsidR="00D8089A" w:rsidRDefault="00D8089A" w:rsidP="00D53821">
      <w:pPr>
        <w:pStyle w:val="Article"/>
        <w:numPr>
          <w:ilvl w:val="0"/>
          <w:numId w:val="0"/>
        </w:numPr>
        <w:ind w:left="540"/>
        <w:jc w:val="both"/>
        <w:rPr>
          <w:rFonts w:cs="Arial"/>
        </w:rPr>
      </w:pPr>
    </w:p>
    <w:p w14:paraId="29EB29A4" w14:textId="1791E53F" w:rsidR="00D8089A" w:rsidRPr="00D8089A" w:rsidRDefault="00A018BA" w:rsidP="00D8089A">
      <w:pPr>
        <w:pStyle w:val="Article"/>
        <w:jc w:val="both"/>
      </w:pPr>
      <w:r w:rsidRPr="00D8089A">
        <w:rPr>
          <w:rFonts w:cs="Arial"/>
        </w:rPr>
        <w:t>INSTALLATION</w:t>
      </w:r>
      <w:r w:rsidR="00D8089A" w:rsidRPr="00D8089A">
        <w:rPr>
          <w:rFonts w:cs="Arial"/>
        </w:rPr>
        <w:t xml:space="preserve"> OF SHEATHING</w:t>
      </w:r>
    </w:p>
    <w:p w14:paraId="54C676AE" w14:textId="5CC3C940" w:rsidR="009C11BE" w:rsidRDefault="009C11BE" w:rsidP="009C746D">
      <w:pPr>
        <w:pStyle w:val="Paragraph"/>
      </w:pPr>
      <w:proofErr w:type="gramStart"/>
      <w:r>
        <w:t>Install</w:t>
      </w:r>
      <w:proofErr w:type="gramEnd"/>
      <w:r>
        <w:t xml:space="preserve"> in conformance with ASTM C1280.</w:t>
      </w:r>
    </w:p>
    <w:p w14:paraId="47F5DCB3" w14:textId="77777777" w:rsidR="004E453C" w:rsidRDefault="00A018BA" w:rsidP="004E453C">
      <w:pPr>
        <w:pStyle w:val="Paragraph"/>
      </w:pPr>
      <w:r w:rsidRPr="001D33B7">
        <w:t>Install in accordance with manufacturer’s instructions</w:t>
      </w:r>
      <w:r w:rsidR="007C384C">
        <w:t>, requirements of applicable evaluation reports and fire-resistant assemblies, and requirements of authorities having jurisdiction.</w:t>
      </w:r>
      <w:r w:rsidR="004E453C">
        <w:t xml:space="preserve"> </w:t>
      </w:r>
    </w:p>
    <w:p w14:paraId="63E97D94" w14:textId="363F9AD4" w:rsidR="004E453C" w:rsidRPr="004E453C" w:rsidRDefault="004E453C" w:rsidP="004E453C">
      <w:pPr>
        <w:pStyle w:val="Paragraph"/>
      </w:pPr>
      <w:r>
        <w:t xml:space="preserve">Comply with applicable building codes for wind, seismic, vibration, snow, concentrated, impact, and uniformly distributed live-loads and other loading requirements as determined by the project architect and engineer. </w:t>
      </w:r>
    </w:p>
    <w:p w14:paraId="02ECD6FE" w14:textId="388BF79B" w:rsidR="009C11BE" w:rsidRPr="00474CFB" w:rsidRDefault="009C11BE" w:rsidP="009C11BE">
      <w:pPr>
        <w:pStyle w:val="Paragraph"/>
      </w:pPr>
      <w:r w:rsidRPr="00474CFB">
        <w:t>Placement: Place all panels in a running bond pattern with all butt joints over joists.  All panels should be staggered with a 1/16" (1.6 mm) gap between boards to accommodate movement when attached to CFS and 1/8" (3.2 mm) gap when attached to wood.</w:t>
      </w:r>
    </w:p>
    <w:p w14:paraId="17ED6E9F" w14:textId="77777777" w:rsidR="00403EB5" w:rsidRPr="00D53821" w:rsidRDefault="009C11BE" w:rsidP="00403EB5">
      <w:pPr>
        <w:pStyle w:val="Paragraph"/>
      </w:pPr>
      <w:r w:rsidRPr="00D53821">
        <w:t xml:space="preserve">Underlayment:  In certain circumstances underlayment, isolation membranes and seam bridging membranes may be “needed” or “required”.  Follow </w:t>
      </w:r>
      <w:proofErr w:type="gramStart"/>
      <w:r w:rsidRPr="00D53821">
        <w:t>manufacturer's</w:t>
      </w:r>
      <w:proofErr w:type="gramEnd"/>
      <w:r w:rsidRPr="00D53821">
        <w:t xml:space="preserve"> installation instructions.</w:t>
      </w:r>
    </w:p>
    <w:p w14:paraId="48C3DC9B" w14:textId="6CA6C8B4" w:rsidR="00403EB5" w:rsidRPr="00D53821" w:rsidRDefault="00403EB5" w:rsidP="00403EB5">
      <w:pPr>
        <w:pStyle w:val="Paragraph"/>
      </w:pPr>
      <w:r w:rsidRPr="00D53821">
        <w:t xml:space="preserve">Adhesives: Panels </w:t>
      </w:r>
      <w:r w:rsidR="00DA43DF" w:rsidRPr="00D53821">
        <w:t>may</w:t>
      </w:r>
      <w:r w:rsidRPr="00D53821">
        <w:t xml:space="preserve"> have a 1/4" bead of adhesive applied before placement </w:t>
      </w:r>
      <w:r w:rsidR="00DA43DF" w:rsidRPr="00D53821">
        <w:t>over joist as desired</w:t>
      </w:r>
      <w:r w:rsidRPr="00D53821">
        <w:t>.  Do not allow adhesive to skin over.  Use ASTM D 3498 compliant adhesives</w:t>
      </w:r>
      <w:r w:rsidR="00DA43DF" w:rsidRPr="00D53821">
        <w:t>.  Approved manufacturers:</w:t>
      </w:r>
      <w:r w:rsidRPr="00D53821">
        <w:t xml:space="preserve"> </w:t>
      </w:r>
    </w:p>
    <w:p w14:paraId="4A23B642" w14:textId="77777777" w:rsidR="00403EB5" w:rsidRPr="00D53821" w:rsidRDefault="00403EB5" w:rsidP="00EB1BE8">
      <w:pPr>
        <w:pStyle w:val="SubPara"/>
      </w:pPr>
      <w:r w:rsidRPr="00D53821">
        <w:t xml:space="preserve">PEMCO 5100 non-flammable, solvent free, zero V.O.C., polyurethane adhesive. </w:t>
      </w:r>
    </w:p>
    <w:p w14:paraId="02A4E45D" w14:textId="77777777" w:rsidR="00403EB5" w:rsidRPr="00D53821" w:rsidRDefault="00403EB5" w:rsidP="00EB1BE8">
      <w:pPr>
        <w:pStyle w:val="SubPara"/>
      </w:pPr>
      <w:r w:rsidRPr="00D53821">
        <w:t>BOSTICH Heavy Duty Construction Adhesive.</w:t>
      </w:r>
    </w:p>
    <w:p w14:paraId="5410D671" w14:textId="77777777" w:rsidR="00403EB5" w:rsidRPr="00D53821" w:rsidRDefault="00403EB5" w:rsidP="00EB1BE8">
      <w:pPr>
        <w:pStyle w:val="SubPara"/>
      </w:pPr>
      <w:r w:rsidRPr="00D53821">
        <w:t>OSI SF450 Heavy Duty Subfloor &amp; Construction Adhesive.</w:t>
      </w:r>
    </w:p>
    <w:p w14:paraId="44FF9077" w14:textId="0977CD6F" w:rsidR="00403EB5" w:rsidRPr="00D53821" w:rsidRDefault="00403EB5" w:rsidP="00EB1BE8">
      <w:pPr>
        <w:pStyle w:val="SubPara"/>
      </w:pPr>
      <w:r w:rsidRPr="00D53821">
        <w:t>LOCTITE PL 400 Subfloor Adhesive/ Loctite PL Premium Polyurethane Adhesive.</w:t>
      </w:r>
    </w:p>
    <w:p w14:paraId="555B61AB" w14:textId="6EADB590" w:rsidR="007C384C" w:rsidRPr="007E4F68" w:rsidRDefault="007C384C" w:rsidP="00A018BA">
      <w:pPr>
        <w:pStyle w:val="Blank"/>
        <w:jc w:val="both"/>
        <w:rPr>
          <w:rFonts w:cs="Arial"/>
          <w:vanish/>
        </w:rPr>
      </w:pPr>
      <w:bookmarkStart w:id="8" w:name="2._[Prior_to_the_application_of_a_self-a"/>
      <w:bookmarkEnd w:id="8"/>
      <w:r w:rsidRPr="007E4F68">
        <w:rPr>
          <w:vanish/>
          <w:color w:val="FF0000"/>
        </w:rPr>
        <w:t xml:space="preserve">** NOTE TO SPECIFIER ** - Coordinate fastener spacing with requirements of assembly. Indicated spacing MUST be adjusted accordingly to meet shear and/or fire requirements. </w:t>
      </w:r>
    </w:p>
    <w:p w14:paraId="09CB3E0A" w14:textId="77777777" w:rsidR="007C384C" w:rsidRPr="001D33B7" w:rsidRDefault="007C384C" w:rsidP="00A018BA">
      <w:pPr>
        <w:pStyle w:val="Blank"/>
        <w:jc w:val="both"/>
        <w:rPr>
          <w:rFonts w:cs="Arial"/>
        </w:rPr>
      </w:pPr>
    </w:p>
    <w:p w14:paraId="768EAC94" w14:textId="6CBFB350" w:rsidR="00854943" w:rsidRDefault="00DA43DF" w:rsidP="00A018BA">
      <w:pPr>
        <w:pStyle w:val="Article"/>
        <w:jc w:val="both"/>
        <w:rPr>
          <w:rFonts w:cs="Arial"/>
        </w:rPr>
      </w:pPr>
      <w:r>
        <w:rPr>
          <w:rFonts w:cs="Arial"/>
        </w:rPr>
        <w:t>PRECAUTIONS</w:t>
      </w:r>
    </w:p>
    <w:p w14:paraId="60B7A4AF" w14:textId="5C528EF8" w:rsidR="00A047FA" w:rsidRDefault="00A047FA" w:rsidP="00A047FA">
      <w:pPr>
        <w:pStyle w:val="Paragraph"/>
      </w:pPr>
      <w:r>
        <w:t xml:space="preserve">Avoid concentrated point loads and impact loads on </w:t>
      </w:r>
      <w:r w:rsidR="00DA43DF">
        <w:t>p</w:t>
      </w:r>
      <w:r w:rsidRPr="00A047FA">
        <w:t xml:space="preserve">anels </w:t>
      </w:r>
      <w:r>
        <w:t xml:space="preserve">by referring to concentrated load tables and as determined by project architect and engineer. Pay close attention to staging areas for building materials and/or equipment such as masonry units, hoists, framing members, sheet goods, ladders, scaffolding, toolboxes, etc. </w:t>
      </w:r>
    </w:p>
    <w:p w14:paraId="0035BA00" w14:textId="77777777" w:rsidR="00A047FA" w:rsidRDefault="00A047FA" w:rsidP="00A047FA">
      <w:pPr>
        <w:pStyle w:val="Paragraph"/>
      </w:pPr>
      <w:r>
        <w:t xml:space="preserve">Measures shall be taken to distribute concentrated and point loads on the deck system during construction such as the utilization of pallets, dunnage, and/or structural building panels such as plywood or OSB laid over multiple spans. </w:t>
      </w:r>
    </w:p>
    <w:p w14:paraId="5D88F307" w14:textId="3DD5769C" w:rsidR="00854943" w:rsidRDefault="00A047FA" w:rsidP="00474CFB">
      <w:pPr>
        <w:pStyle w:val="Paragraph"/>
      </w:pPr>
      <w:r>
        <w:t>Areas that are subject to</w:t>
      </w:r>
      <w:r w:rsidR="00DA43DF">
        <w:t xml:space="preserve"> heavy</w:t>
      </w:r>
      <w:r>
        <w:t xml:space="preserve"> construction traffic and abuse shall be protected with sacrificial panels such as plywood / OSB until these activities have completed. </w:t>
      </w:r>
    </w:p>
    <w:p w14:paraId="4369F0DF" w14:textId="77777777" w:rsidR="00A018BA" w:rsidRPr="001D33B7" w:rsidRDefault="00A018BA" w:rsidP="00A018BA">
      <w:pPr>
        <w:pStyle w:val="Blank"/>
        <w:jc w:val="both"/>
        <w:rPr>
          <w:rFonts w:cs="Arial"/>
        </w:rPr>
      </w:pPr>
    </w:p>
    <w:p w14:paraId="524A83FC" w14:textId="77777777" w:rsidR="00A018BA" w:rsidRPr="001D33B7" w:rsidRDefault="00A018BA" w:rsidP="00A018BA">
      <w:pPr>
        <w:pStyle w:val="Article"/>
        <w:jc w:val="both"/>
        <w:rPr>
          <w:rFonts w:cs="Arial"/>
        </w:rPr>
      </w:pPr>
      <w:r w:rsidRPr="001D33B7">
        <w:rPr>
          <w:rFonts w:cs="Arial"/>
        </w:rPr>
        <w:t>PROTECTION</w:t>
      </w:r>
    </w:p>
    <w:p w14:paraId="0FB646BF" w14:textId="77777777" w:rsidR="00A018BA" w:rsidRPr="001D33B7" w:rsidRDefault="00A018BA" w:rsidP="009C746D">
      <w:pPr>
        <w:pStyle w:val="Paragraph"/>
      </w:pPr>
      <w:r w:rsidRPr="001D33B7">
        <w:t xml:space="preserve">Protect installed products until completion of </w:t>
      </w:r>
      <w:proofErr w:type="gramStart"/>
      <w:r w:rsidRPr="001D33B7">
        <w:t>project</w:t>
      </w:r>
      <w:proofErr w:type="gramEnd"/>
      <w:r w:rsidRPr="001D33B7">
        <w:t>.</w:t>
      </w:r>
    </w:p>
    <w:p w14:paraId="5EC4CBF3" w14:textId="36D7A0EC" w:rsidR="00A018BA" w:rsidRPr="001D33B7" w:rsidRDefault="00A018BA" w:rsidP="009C746D">
      <w:pPr>
        <w:pStyle w:val="Paragraph"/>
      </w:pPr>
      <w:r w:rsidRPr="001D33B7">
        <w:t xml:space="preserve">Cover the top and edges of unfinished </w:t>
      </w:r>
      <w:r w:rsidR="007635DF">
        <w:rPr>
          <w:rFonts w:cs="Arial"/>
        </w:rPr>
        <w:t>sheathing</w:t>
      </w:r>
      <w:r w:rsidR="007635DF" w:rsidRPr="001D33B7">
        <w:rPr>
          <w:rFonts w:cs="Arial"/>
        </w:rPr>
        <w:t xml:space="preserve"> </w:t>
      </w:r>
      <w:r w:rsidRPr="001D33B7">
        <w:t xml:space="preserve">work to protect it from the weather and to prevent accumulation of water in the panels. </w:t>
      </w:r>
    </w:p>
    <w:p w14:paraId="3ED11CD1" w14:textId="4060494E" w:rsidR="00A018BA" w:rsidRPr="001D33B7" w:rsidRDefault="00A018BA" w:rsidP="009C746D">
      <w:pPr>
        <w:pStyle w:val="Paragraph"/>
      </w:pPr>
      <w:r w:rsidRPr="001D33B7">
        <w:t xml:space="preserve">Wet panels shall be allowed to completely dry prior to application of </w:t>
      </w:r>
      <w:bookmarkStart w:id="9" w:name="_Hlk178243137"/>
      <w:r w:rsidR="007635DF" w:rsidRPr="00474CFB">
        <w:t>any covering materials or treatments</w:t>
      </w:r>
      <w:bookmarkEnd w:id="9"/>
      <w:r w:rsidRPr="00474CFB">
        <w:t>.</w:t>
      </w:r>
    </w:p>
    <w:p w14:paraId="20F705EE" w14:textId="77777777" w:rsidR="00A018BA" w:rsidRPr="001D33B7" w:rsidRDefault="00A018BA" w:rsidP="009C746D">
      <w:pPr>
        <w:pStyle w:val="Paragraph"/>
      </w:pPr>
      <w:r w:rsidRPr="001D33B7">
        <w:t>Repair or replace damaged products before Substantial Completion.</w:t>
      </w:r>
    </w:p>
    <w:p w14:paraId="3FAB30BC" w14:textId="77777777" w:rsidR="00A018BA" w:rsidRPr="001D33B7" w:rsidRDefault="00A018BA" w:rsidP="00A018BA">
      <w:pPr>
        <w:pStyle w:val="Blank"/>
        <w:jc w:val="both"/>
        <w:rPr>
          <w:rFonts w:cs="Arial"/>
        </w:rPr>
      </w:pPr>
    </w:p>
    <w:p w14:paraId="25797BC2" w14:textId="4EFF759F" w:rsidR="00A018BA" w:rsidRPr="001D33B7" w:rsidRDefault="00A018BA" w:rsidP="00A018BA">
      <w:pPr>
        <w:pStyle w:val="Blank"/>
        <w:jc w:val="both"/>
        <w:rPr>
          <w:rFonts w:cs="Arial"/>
        </w:rPr>
      </w:pPr>
      <w:r w:rsidRPr="001D33B7">
        <w:rPr>
          <w:rFonts w:cs="Arial"/>
        </w:rPr>
        <w:t xml:space="preserve">END OF SECTION 06 16 </w:t>
      </w:r>
      <w:r w:rsidR="00403EB5">
        <w:rPr>
          <w:rFonts w:cs="Arial"/>
        </w:rPr>
        <w:t>2</w:t>
      </w:r>
      <w:r w:rsidRPr="001D33B7">
        <w:rPr>
          <w:rFonts w:cs="Arial"/>
        </w:rPr>
        <w:t>3</w:t>
      </w:r>
    </w:p>
    <w:p w14:paraId="1FC3519B" w14:textId="77777777" w:rsidR="00A018BA" w:rsidRDefault="00A018BA" w:rsidP="008C6B23">
      <w:pPr>
        <w:rPr>
          <w:rFonts w:ascii="Arial" w:hAnsi="Arial" w:cs="Arial"/>
          <w:sz w:val="20"/>
          <w:szCs w:val="20"/>
        </w:rPr>
      </w:pPr>
    </w:p>
    <w:p w14:paraId="3C89C549" w14:textId="3849B070" w:rsidR="007C384C" w:rsidRPr="007C384C" w:rsidRDefault="007C384C" w:rsidP="007C384C">
      <w:pPr>
        <w:rPr>
          <w:rFonts w:ascii="Arial" w:hAnsi="Arial" w:cs="Arial"/>
          <w:color w:val="FF0000"/>
          <w:sz w:val="20"/>
          <w:szCs w:val="20"/>
        </w:rPr>
      </w:pPr>
    </w:p>
    <w:sectPr w:rsidR="007C384C" w:rsidRPr="007C384C" w:rsidSect="00510FBF">
      <w:footerReference w:type="default" r:id="rId14"/>
      <w:pgSz w:w="12240" w:h="15840"/>
      <w:pgMar w:top="900" w:right="720" w:bottom="864" w:left="720" w:header="576"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12EC4" w14:textId="77777777" w:rsidR="00302B83" w:rsidRDefault="00302B83" w:rsidP="008C6B23">
      <w:r>
        <w:separator/>
      </w:r>
    </w:p>
    <w:p w14:paraId="601BC694" w14:textId="77777777" w:rsidR="00302B83" w:rsidRDefault="00302B83" w:rsidP="008C6B23"/>
  </w:endnote>
  <w:endnote w:type="continuationSeparator" w:id="0">
    <w:p w14:paraId="5EEBFE8D" w14:textId="77777777" w:rsidR="00302B83" w:rsidRDefault="00302B83" w:rsidP="008C6B23">
      <w:r>
        <w:continuationSeparator/>
      </w:r>
    </w:p>
    <w:p w14:paraId="1E915153" w14:textId="77777777" w:rsidR="00302B83" w:rsidRDefault="00302B83" w:rsidP="008C6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Jost* 700 Bold">
    <w:altName w:val="Calibri"/>
    <w:panose1 w:val="00000000000000000000"/>
    <w:charset w:val="00"/>
    <w:family w:val="modern"/>
    <w:notTrueType/>
    <w:pitch w:val="variable"/>
    <w:sig w:usb0="A00000AF" w:usb1="0000005B" w:usb2="00000010" w:usb3="00000000" w:csb0="0000009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Jost* 400 Book">
    <w:altName w:val="Calibri"/>
    <w:panose1 w:val="00000000000000000000"/>
    <w:charset w:val="00"/>
    <w:family w:val="modern"/>
    <w:notTrueType/>
    <w:pitch w:val="variable"/>
    <w:sig w:usb0="A00000AF" w:usb1="0000005B" w:usb2="0000001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C0EB" w14:textId="65EAA8C7" w:rsidR="0029719D" w:rsidRPr="002905BA" w:rsidRDefault="0029719D" w:rsidP="001B1C14">
    <w:pPr>
      <w:pStyle w:val="Footer"/>
      <w:spacing w:before="0"/>
      <w:jc w:val="center"/>
      <w:rPr>
        <w:rFonts w:ascii="Jost* 400 Book" w:hAnsi="Jost* 400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8A6D" w14:textId="77777777" w:rsidR="00302B83" w:rsidRDefault="00302B83" w:rsidP="008C6B23">
      <w:r>
        <w:separator/>
      </w:r>
    </w:p>
    <w:p w14:paraId="2FA93800" w14:textId="77777777" w:rsidR="00302B83" w:rsidRDefault="00302B83" w:rsidP="008C6B23"/>
  </w:footnote>
  <w:footnote w:type="continuationSeparator" w:id="0">
    <w:p w14:paraId="7713BFEE" w14:textId="77777777" w:rsidR="00302B83" w:rsidRDefault="00302B83" w:rsidP="008C6B23">
      <w:r>
        <w:continuationSeparator/>
      </w:r>
    </w:p>
    <w:p w14:paraId="4BB6F5F3" w14:textId="77777777" w:rsidR="00302B83" w:rsidRDefault="00302B83" w:rsidP="008C6B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94F3BA"/>
    <w:multiLevelType w:val="multilevel"/>
    <w:tmpl w:val="FFFFFFFF"/>
    <w:lvl w:ilvl="0">
      <w:start w:val="1"/>
      <w:numFmt w:val="ideographDigital"/>
      <w:lvlText w:val=""/>
      <w:lvlJc w:val="left"/>
    </w:lvl>
    <w:lvl w:ilvl="1">
      <w:start w:val="1"/>
      <w:numFmt w:val="ideographDigital"/>
      <w:lvlText w:val=""/>
      <w:lvlJc w:val="left"/>
    </w:lvl>
    <w:lvl w:ilvl="2">
      <w:start w:val="1"/>
      <w:numFmt w:val="upperLetter"/>
      <w:lvlText w:val=""/>
      <w:lvlJc w:val="left"/>
    </w:lvl>
    <w:lvl w:ilvl="3">
      <w:start w:val="1"/>
      <w:numFmt w:val="decimal"/>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B0A083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upp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FF891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upp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54333C"/>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upp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06"/>
    <w:multiLevelType w:val="multilevel"/>
    <w:tmpl w:val="D5BE5BBC"/>
    <w:lvl w:ilvl="0">
      <w:start w:val="3"/>
      <w:numFmt w:val="decimal"/>
      <w:lvlText w:val="%1"/>
      <w:lvlJc w:val="left"/>
      <w:pPr>
        <w:ind w:left="1024" w:hanging="865"/>
      </w:pPr>
      <w:rPr>
        <w:rFonts w:cs="Times New Roman"/>
      </w:rPr>
    </w:lvl>
    <w:lvl w:ilvl="1">
      <w:start w:val="1"/>
      <w:numFmt w:val="decimal"/>
      <w:lvlText w:val="%1.%2"/>
      <w:lvlJc w:val="left"/>
      <w:pPr>
        <w:ind w:left="1024" w:hanging="865"/>
      </w:pPr>
      <w:rPr>
        <w:rFonts w:ascii="Arial" w:hAnsi="Arial" w:cs="Arial"/>
        <w:b w:val="0"/>
        <w:bCs w:val="0"/>
        <w:i w:val="0"/>
        <w:iCs w:val="0"/>
        <w:spacing w:val="-2"/>
        <w:w w:val="100"/>
        <w:sz w:val="20"/>
        <w:szCs w:val="20"/>
      </w:rPr>
    </w:lvl>
    <w:lvl w:ilvl="2">
      <w:start w:val="1"/>
      <w:numFmt w:val="upperLetter"/>
      <w:lvlText w:val="%3."/>
      <w:lvlJc w:val="left"/>
      <w:pPr>
        <w:ind w:left="1024" w:hanging="577"/>
      </w:pPr>
      <w:rPr>
        <w:rFonts w:ascii="Arial" w:hAnsi="Arial" w:cs="Arial"/>
        <w:b w:val="0"/>
        <w:bCs w:val="0"/>
        <w:i w:val="0"/>
        <w:iCs w:val="0"/>
        <w:w w:val="100"/>
        <w:sz w:val="20"/>
        <w:szCs w:val="20"/>
      </w:rPr>
    </w:lvl>
    <w:lvl w:ilvl="3">
      <w:start w:val="1"/>
      <w:numFmt w:val="decimal"/>
      <w:lvlText w:val="%4."/>
      <w:lvlJc w:val="left"/>
      <w:pPr>
        <w:ind w:left="1548" w:hanging="576"/>
      </w:pPr>
      <w:rPr>
        <w:rFonts w:ascii="Arial" w:hAnsi="Arial" w:cs="Arial"/>
        <w:b w:val="0"/>
        <w:bCs w:val="0"/>
        <w:i w:val="0"/>
        <w:iCs w:val="0"/>
        <w:color w:val="auto"/>
        <w:spacing w:val="-2"/>
        <w:w w:val="100"/>
        <w:sz w:val="20"/>
        <w:szCs w:val="20"/>
      </w:rPr>
    </w:lvl>
    <w:lvl w:ilvl="4">
      <w:numFmt w:val="bullet"/>
      <w:lvlText w:val="•"/>
      <w:lvlJc w:val="left"/>
      <w:pPr>
        <w:ind w:left="4240" w:hanging="576"/>
      </w:pPr>
    </w:lvl>
    <w:lvl w:ilvl="5">
      <w:numFmt w:val="bullet"/>
      <w:lvlText w:val="•"/>
      <w:lvlJc w:val="left"/>
      <w:pPr>
        <w:ind w:left="5140" w:hanging="576"/>
      </w:pPr>
    </w:lvl>
    <w:lvl w:ilvl="6">
      <w:numFmt w:val="bullet"/>
      <w:lvlText w:val="•"/>
      <w:lvlJc w:val="left"/>
      <w:pPr>
        <w:ind w:left="6040" w:hanging="576"/>
      </w:pPr>
    </w:lvl>
    <w:lvl w:ilvl="7">
      <w:numFmt w:val="bullet"/>
      <w:lvlText w:val="•"/>
      <w:lvlJc w:val="left"/>
      <w:pPr>
        <w:ind w:left="6940" w:hanging="576"/>
      </w:pPr>
    </w:lvl>
    <w:lvl w:ilvl="8">
      <w:numFmt w:val="bullet"/>
      <w:lvlText w:val="•"/>
      <w:lvlJc w:val="left"/>
      <w:pPr>
        <w:ind w:left="7840" w:hanging="576"/>
      </w:pPr>
    </w:lvl>
  </w:abstractNum>
  <w:abstractNum w:abstractNumId="5" w15:restartNumberingAfterBreak="0">
    <w:nsid w:val="003F1C4C"/>
    <w:multiLevelType w:val="hybridMultilevel"/>
    <w:tmpl w:val="2FC4F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0E74B60"/>
    <w:multiLevelType w:val="hybridMultilevel"/>
    <w:tmpl w:val="C876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677A2E"/>
    <w:multiLevelType w:val="hybridMultilevel"/>
    <w:tmpl w:val="0AF4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410AC5"/>
    <w:multiLevelType w:val="hybridMultilevel"/>
    <w:tmpl w:val="B56E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A85A2A"/>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upp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4139E7"/>
    <w:multiLevelType w:val="hybridMultilevel"/>
    <w:tmpl w:val="4A0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444683"/>
    <w:multiLevelType w:val="hybridMultilevel"/>
    <w:tmpl w:val="85D4B7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1023C59"/>
    <w:multiLevelType w:val="hybridMultilevel"/>
    <w:tmpl w:val="DE22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33CE3"/>
    <w:multiLevelType w:val="hybridMultilevel"/>
    <w:tmpl w:val="3DBEE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935CDD"/>
    <w:multiLevelType w:val="hybridMultilevel"/>
    <w:tmpl w:val="8A9C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0A23B6"/>
    <w:multiLevelType w:val="hybridMultilevel"/>
    <w:tmpl w:val="D3F2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1F1335"/>
    <w:multiLevelType w:val="multilevel"/>
    <w:tmpl w:val="9BC07DD2"/>
    <w:lvl w:ilvl="0">
      <w:start w:val="1"/>
      <w:numFmt w:val="decimal"/>
      <w:lvlText w:val="%1."/>
      <w:lvlJc w:val="left"/>
      <w:pPr>
        <w:ind w:left="720" w:hanging="360"/>
      </w:pPr>
    </w:lvl>
    <w:lvl w:ilvl="1">
      <w:start w:val="4"/>
      <w:numFmt w:val="decimal"/>
      <w:isLgl/>
      <w:lvlText w:val="%1.%2"/>
      <w:lvlJc w:val="left"/>
      <w:pPr>
        <w:ind w:left="1212" w:hanging="852"/>
      </w:pPr>
      <w:rPr>
        <w:rFonts w:ascii="Verdana" w:eastAsiaTheme="minorHAnsi" w:hAnsi="Verdana" w:cstheme="minorBidi" w:hint="default"/>
        <w:b/>
        <w:i/>
        <w:color w:val="2B3D67"/>
        <w:sz w:val="30"/>
      </w:rPr>
    </w:lvl>
    <w:lvl w:ilvl="2">
      <w:start w:val="1"/>
      <w:numFmt w:val="decimal"/>
      <w:isLgl/>
      <w:lvlText w:val="%1.%2.%3"/>
      <w:lvlJc w:val="left"/>
      <w:pPr>
        <w:ind w:left="1212" w:hanging="852"/>
      </w:pPr>
      <w:rPr>
        <w:rFonts w:ascii="Verdana" w:eastAsiaTheme="minorHAnsi" w:hAnsi="Verdana" w:cstheme="minorBidi" w:hint="default"/>
        <w:b/>
        <w:i/>
        <w:color w:val="2B3D67"/>
        <w:sz w:val="30"/>
      </w:rPr>
    </w:lvl>
    <w:lvl w:ilvl="3">
      <w:start w:val="1"/>
      <w:numFmt w:val="decimal"/>
      <w:isLgl/>
      <w:lvlText w:val="%1.%2.%3.%4"/>
      <w:lvlJc w:val="left"/>
      <w:pPr>
        <w:ind w:left="1212" w:hanging="852"/>
      </w:pPr>
      <w:rPr>
        <w:rFonts w:ascii="Verdana" w:eastAsiaTheme="minorHAnsi" w:hAnsi="Verdana" w:cstheme="minorBidi" w:hint="default"/>
        <w:b/>
        <w:i/>
        <w:color w:val="2B3D67"/>
        <w:sz w:val="30"/>
      </w:rPr>
    </w:lvl>
    <w:lvl w:ilvl="4">
      <w:start w:val="1"/>
      <w:numFmt w:val="decimal"/>
      <w:isLgl/>
      <w:lvlText w:val="%1.%2.%3.%4.%5"/>
      <w:lvlJc w:val="left"/>
      <w:pPr>
        <w:ind w:left="1440" w:hanging="1080"/>
      </w:pPr>
      <w:rPr>
        <w:rFonts w:ascii="Verdana" w:eastAsiaTheme="minorHAnsi" w:hAnsi="Verdana" w:cstheme="minorBidi" w:hint="default"/>
        <w:b/>
        <w:i/>
        <w:color w:val="2B3D67"/>
        <w:sz w:val="30"/>
      </w:rPr>
    </w:lvl>
    <w:lvl w:ilvl="5">
      <w:start w:val="1"/>
      <w:numFmt w:val="decimal"/>
      <w:isLgl/>
      <w:lvlText w:val="%1.%2.%3.%4.%5.%6"/>
      <w:lvlJc w:val="left"/>
      <w:pPr>
        <w:ind w:left="1440" w:hanging="1080"/>
      </w:pPr>
      <w:rPr>
        <w:rFonts w:ascii="Verdana" w:eastAsiaTheme="minorHAnsi" w:hAnsi="Verdana" w:cstheme="minorBidi" w:hint="default"/>
        <w:b/>
        <w:i/>
        <w:color w:val="2B3D67"/>
        <w:sz w:val="30"/>
      </w:rPr>
    </w:lvl>
    <w:lvl w:ilvl="6">
      <w:start w:val="1"/>
      <w:numFmt w:val="decimal"/>
      <w:isLgl/>
      <w:lvlText w:val="%1.%2.%3.%4.%5.%6.%7"/>
      <w:lvlJc w:val="left"/>
      <w:pPr>
        <w:ind w:left="1800" w:hanging="1440"/>
      </w:pPr>
      <w:rPr>
        <w:rFonts w:ascii="Verdana" w:eastAsiaTheme="minorHAnsi" w:hAnsi="Verdana" w:cstheme="minorBidi" w:hint="default"/>
        <w:b/>
        <w:i/>
        <w:color w:val="2B3D67"/>
        <w:sz w:val="30"/>
      </w:rPr>
    </w:lvl>
    <w:lvl w:ilvl="7">
      <w:start w:val="1"/>
      <w:numFmt w:val="decimal"/>
      <w:isLgl/>
      <w:lvlText w:val="%1.%2.%3.%4.%5.%6.%7.%8"/>
      <w:lvlJc w:val="left"/>
      <w:pPr>
        <w:ind w:left="1800" w:hanging="1440"/>
      </w:pPr>
      <w:rPr>
        <w:rFonts w:ascii="Verdana" w:eastAsiaTheme="minorHAnsi" w:hAnsi="Verdana" w:cstheme="minorBidi" w:hint="default"/>
        <w:b/>
        <w:i/>
        <w:color w:val="2B3D67"/>
        <w:sz w:val="30"/>
      </w:rPr>
    </w:lvl>
    <w:lvl w:ilvl="8">
      <w:start w:val="1"/>
      <w:numFmt w:val="decimal"/>
      <w:isLgl/>
      <w:lvlText w:val="%1.%2.%3.%4.%5.%6.%7.%8.%9"/>
      <w:lvlJc w:val="left"/>
      <w:pPr>
        <w:ind w:left="2160" w:hanging="1800"/>
      </w:pPr>
      <w:rPr>
        <w:rFonts w:ascii="Verdana" w:eastAsiaTheme="minorHAnsi" w:hAnsi="Verdana" w:cstheme="minorBidi" w:hint="default"/>
        <w:b/>
        <w:i/>
        <w:color w:val="2B3D67"/>
        <w:sz w:val="30"/>
      </w:rPr>
    </w:lvl>
  </w:abstractNum>
  <w:abstractNum w:abstractNumId="17" w15:restartNumberingAfterBreak="0">
    <w:nsid w:val="1C534C8E"/>
    <w:multiLevelType w:val="hybridMultilevel"/>
    <w:tmpl w:val="76FC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DD6F71"/>
    <w:multiLevelType w:val="hybridMultilevel"/>
    <w:tmpl w:val="84B82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575B1D"/>
    <w:multiLevelType w:val="hybridMultilevel"/>
    <w:tmpl w:val="6858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BA2D20"/>
    <w:multiLevelType w:val="hybridMultilevel"/>
    <w:tmpl w:val="2762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2E25B6"/>
    <w:multiLevelType w:val="hybridMultilevel"/>
    <w:tmpl w:val="0832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E11596"/>
    <w:multiLevelType w:val="hybridMultilevel"/>
    <w:tmpl w:val="81EC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44735E"/>
    <w:multiLevelType w:val="hybridMultilevel"/>
    <w:tmpl w:val="42A2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E2B27"/>
    <w:multiLevelType w:val="hybridMultilevel"/>
    <w:tmpl w:val="2DA0BE4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B7C62BB"/>
    <w:multiLevelType w:val="hybridMultilevel"/>
    <w:tmpl w:val="3B6A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4E1C75"/>
    <w:multiLevelType w:val="hybridMultilevel"/>
    <w:tmpl w:val="2FC4F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F6325CA"/>
    <w:multiLevelType w:val="multilevel"/>
    <w:tmpl w:val="1D465ED2"/>
    <w:lvl w:ilvl="0">
      <w:start w:val="1"/>
      <w:numFmt w:val="decimal"/>
      <w:suff w:val="nothing"/>
      <w:lvlText w:val="PART %1  "/>
      <w:lvlJc w:val="left"/>
      <w:pPr>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ind w:left="576" w:hanging="360"/>
      </w:pPr>
    </w:lvl>
    <w:lvl w:ilvl="3">
      <w:start w:val="1"/>
      <w:numFmt w:val="decimal"/>
      <w:lvlText w:val="%4."/>
      <w:lvlJc w:val="left"/>
      <w:pPr>
        <w:tabs>
          <w:tab w:val="num" w:pos="1656"/>
        </w:tabs>
        <w:ind w:left="1656" w:hanging="576"/>
      </w:pPr>
      <w:rPr>
        <w:rFonts w:ascii="Arial" w:eastAsia="Times New Roman" w:hAnsi="Arial" w:cs="Times New Roman" w:hint="default"/>
      </w:rPr>
    </w:lvl>
    <w:lvl w:ilvl="4">
      <w:start w:val="1"/>
      <w:numFmt w:val="lowerLetter"/>
      <w:lvlText w:val="%5."/>
      <w:lvlJc w:val="left"/>
      <w:pPr>
        <w:tabs>
          <w:tab w:val="num" w:pos="2286"/>
        </w:tabs>
        <w:ind w:left="2286" w:hanging="576"/>
      </w:pPr>
      <w:rPr>
        <w:rFonts w:hint="default"/>
      </w:rPr>
    </w:lvl>
    <w:lvl w:ilvl="5">
      <w:start w:val="1"/>
      <w:numFmt w:val="decimal"/>
      <w:lvlText w:val="%6)"/>
      <w:lvlJc w:val="left"/>
      <w:pPr>
        <w:tabs>
          <w:tab w:val="num" w:pos="2880"/>
        </w:tabs>
        <w:ind w:left="2880" w:hanging="576"/>
      </w:pPr>
      <w:rPr>
        <w:rFonts w:ascii="Arial" w:eastAsia="Times New Roman" w:hAnsi="Arial" w:cs="Times New Roman"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8" w15:restartNumberingAfterBreak="0">
    <w:nsid w:val="2F73001B"/>
    <w:multiLevelType w:val="hybridMultilevel"/>
    <w:tmpl w:val="9844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A50A56"/>
    <w:multiLevelType w:val="hybridMultilevel"/>
    <w:tmpl w:val="6520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A141EF"/>
    <w:multiLevelType w:val="hybridMultilevel"/>
    <w:tmpl w:val="43F2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AA62AA"/>
    <w:multiLevelType w:val="hybridMultilevel"/>
    <w:tmpl w:val="4CA02D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C9C7ED7"/>
    <w:multiLevelType w:val="hybridMultilevel"/>
    <w:tmpl w:val="98C0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970B81"/>
    <w:multiLevelType w:val="hybridMultilevel"/>
    <w:tmpl w:val="0108D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7B09C3"/>
    <w:multiLevelType w:val="hybridMultilevel"/>
    <w:tmpl w:val="C61C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452C7E"/>
    <w:multiLevelType w:val="hybridMultilevel"/>
    <w:tmpl w:val="4F781F9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464877A2"/>
    <w:multiLevelType w:val="hybridMultilevel"/>
    <w:tmpl w:val="0212D058"/>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6C71100"/>
    <w:multiLevelType w:val="hybridMultilevel"/>
    <w:tmpl w:val="2FC4F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82455B6"/>
    <w:multiLevelType w:val="hybridMultilevel"/>
    <w:tmpl w:val="00E2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C30D91"/>
    <w:multiLevelType w:val="hybridMultilevel"/>
    <w:tmpl w:val="38FA5724"/>
    <w:lvl w:ilvl="0" w:tplc="639AA3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13A83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upp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A863FD0"/>
    <w:multiLevelType w:val="hybridMultilevel"/>
    <w:tmpl w:val="84B82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196DC7"/>
    <w:multiLevelType w:val="hybridMultilevel"/>
    <w:tmpl w:val="158E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246E05"/>
    <w:multiLevelType w:val="hybridMultilevel"/>
    <w:tmpl w:val="62C452E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81033E"/>
    <w:multiLevelType w:val="hybridMultilevel"/>
    <w:tmpl w:val="00AC2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864E08"/>
    <w:multiLevelType w:val="multilevel"/>
    <w:tmpl w:val="0FE87D32"/>
    <w:lvl w:ilvl="0">
      <w:start w:val="1"/>
      <w:numFmt w:val="decimal"/>
      <w:pStyle w:val="Part"/>
      <w:suff w:val="nothing"/>
      <w:lvlText w:val="PART %1  "/>
      <w:lvlJc w:val="left"/>
      <w:pPr>
        <w:ind w:left="1404" w:hanging="864"/>
      </w:pPr>
      <w:rPr>
        <w:rFonts w:hint="default"/>
      </w:rPr>
    </w:lvl>
    <w:lvl w:ilvl="1">
      <w:start w:val="1"/>
      <w:numFmt w:val="decimal"/>
      <w:pStyle w:val="Article"/>
      <w:lvlText w:val="%1.%2"/>
      <w:lvlJc w:val="left"/>
      <w:pPr>
        <w:tabs>
          <w:tab w:val="num" w:pos="576"/>
        </w:tabs>
        <w:ind w:left="576" w:hanging="576"/>
      </w:pPr>
      <w:rPr>
        <w:rFonts w:hint="default"/>
      </w:rPr>
    </w:lvl>
    <w:lvl w:ilvl="2">
      <w:start w:val="1"/>
      <w:numFmt w:val="upperLetter"/>
      <w:pStyle w:val="Paragraph"/>
      <w:lvlText w:val="%3."/>
      <w:lvlJc w:val="left"/>
      <w:pPr>
        <w:tabs>
          <w:tab w:val="num" w:pos="1116"/>
        </w:tabs>
        <w:ind w:left="648" w:hanging="432"/>
      </w:pPr>
      <w:rPr>
        <w:rFonts w:hint="default"/>
      </w:rPr>
    </w:lvl>
    <w:lvl w:ilvl="3">
      <w:start w:val="1"/>
      <w:numFmt w:val="decimal"/>
      <w:pStyle w:val="SubPara"/>
      <w:lvlText w:val="%4."/>
      <w:lvlJc w:val="left"/>
      <w:pPr>
        <w:tabs>
          <w:tab w:val="num" w:pos="1656"/>
        </w:tabs>
        <w:ind w:left="1656" w:hanging="576"/>
      </w:pPr>
      <w:rPr>
        <w:rFonts w:ascii="Arial" w:eastAsia="Times New Roman" w:hAnsi="Arial" w:cs="Times New Roman" w:hint="default"/>
      </w:rPr>
    </w:lvl>
    <w:lvl w:ilvl="4">
      <w:start w:val="1"/>
      <w:numFmt w:val="lowerLetter"/>
      <w:pStyle w:val="SubSub1"/>
      <w:lvlText w:val="%5."/>
      <w:lvlJc w:val="left"/>
      <w:pPr>
        <w:tabs>
          <w:tab w:val="num" w:pos="2286"/>
        </w:tabs>
        <w:ind w:left="2286" w:hanging="576"/>
      </w:pPr>
      <w:rPr>
        <w:rFonts w:hint="default"/>
      </w:rPr>
    </w:lvl>
    <w:lvl w:ilvl="5">
      <w:start w:val="1"/>
      <w:numFmt w:val="decimal"/>
      <w:pStyle w:val="SubSub2"/>
      <w:lvlText w:val="%6)"/>
      <w:lvlJc w:val="left"/>
      <w:pPr>
        <w:tabs>
          <w:tab w:val="num" w:pos="2880"/>
        </w:tabs>
        <w:ind w:left="2880" w:hanging="576"/>
      </w:pPr>
      <w:rPr>
        <w:rFonts w:ascii="Arial" w:eastAsia="Times New Roman" w:hAnsi="Arial" w:cs="Times New Roman" w:hint="default"/>
      </w:rPr>
    </w:lvl>
    <w:lvl w:ilvl="6">
      <w:start w:val="1"/>
      <w:numFmt w:val="lowerLetter"/>
      <w:pStyle w:val="SubSub3"/>
      <w:lvlText w:val="(%7)"/>
      <w:lvlJc w:val="left"/>
      <w:pPr>
        <w:tabs>
          <w:tab w:val="num" w:pos="3456"/>
        </w:tabs>
        <w:ind w:left="3456" w:hanging="576"/>
      </w:pPr>
      <w:rPr>
        <w:rFonts w:hint="default"/>
      </w:rPr>
    </w:lvl>
    <w:lvl w:ilvl="7">
      <w:start w:val="1"/>
      <w:numFmt w:val="decimal"/>
      <w:pStyle w:val="SubSub4"/>
      <w:lvlText w:val="(%8)"/>
      <w:lvlJc w:val="left"/>
      <w:pPr>
        <w:tabs>
          <w:tab w:val="num" w:pos="4032"/>
        </w:tabs>
        <w:ind w:left="4032" w:hanging="576"/>
      </w:pPr>
      <w:rPr>
        <w:rFonts w:hint="default"/>
      </w:rPr>
    </w:lvl>
    <w:lvl w:ilvl="8">
      <w:start w:val="1"/>
      <w:numFmt w:val="lowerRoman"/>
      <w:pStyle w:val="SubSub5"/>
      <w:lvlText w:val="(%9)"/>
      <w:lvlJc w:val="left"/>
      <w:pPr>
        <w:tabs>
          <w:tab w:val="num" w:pos="4608"/>
        </w:tabs>
        <w:ind w:left="4608" w:hanging="576"/>
      </w:pPr>
      <w:rPr>
        <w:rFonts w:hint="default"/>
      </w:rPr>
    </w:lvl>
  </w:abstractNum>
  <w:abstractNum w:abstractNumId="46" w15:restartNumberingAfterBreak="0">
    <w:nsid w:val="55EB6887"/>
    <w:multiLevelType w:val="hybridMultilevel"/>
    <w:tmpl w:val="1A163E6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591F347D"/>
    <w:multiLevelType w:val="hybridMultilevel"/>
    <w:tmpl w:val="A824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A865B3"/>
    <w:multiLevelType w:val="multilevel"/>
    <w:tmpl w:val="87AC77BA"/>
    <w:lvl w:ilvl="0">
      <w:start w:val="1"/>
      <w:numFmt w:val="decimal"/>
      <w:suff w:val="nothing"/>
      <w:lvlText w:val="PART %1  "/>
      <w:lvlJc w:val="left"/>
      <w:pPr>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ind w:left="576" w:hanging="360"/>
      </w:pPr>
    </w:lvl>
    <w:lvl w:ilvl="3">
      <w:start w:val="1"/>
      <w:numFmt w:val="decimal"/>
      <w:lvlText w:val="%4."/>
      <w:lvlJc w:val="left"/>
      <w:pPr>
        <w:tabs>
          <w:tab w:val="num" w:pos="1656"/>
        </w:tabs>
        <w:ind w:left="1656" w:hanging="576"/>
      </w:pPr>
      <w:rPr>
        <w:rFonts w:ascii="Arial" w:eastAsia="Times New Roman" w:hAnsi="Arial" w:cs="Times New Roman" w:hint="default"/>
      </w:rPr>
    </w:lvl>
    <w:lvl w:ilvl="4">
      <w:start w:val="1"/>
      <w:numFmt w:val="lowerLetter"/>
      <w:lvlText w:val="%5."/>
      <w:lvlJc w:val="left"/>
      <w:pPr>
        <w:tabs>
          <w:tab w:val="num" w:pos="2286"/>
        </w:tabs>
        <w:ind w:left="2286" w:hanging="576"/>
      </w:pPr>
      <w:rPr>
        <w:rFonts w:hint="default"/>
      </w:rPr>
    </w:lvl>
    <w:lvl w:ilvl="5">
      <w:start w:val="1"/>
      <w:numFmt w:val="decimal"/>
      <w:lvlText w:val="%6)"/>
      <w:lvlJc w:val="left"/>
      <w:pPr>
        <w:tabs>
          <w:tab w:val="num" w:pos="2880"/>
        </w:tabs>
        <w:ind w:left="2880" w:hanging="576"/>
      </w:pPr>
      <w:rPr>
        <w:rFonts w:ascii="Arial" w:eastAsia="Times New Roman" w:hAnsi="Arial" w:cs="Times New Roman"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49" w15:restartNumberingAfterBreak="0">
    <w:nsid w:val="61012E1B"/>
    <w:multiLevelType w:val="hybridMultilevel"/>
    <w:tmpl w:val="4232EF84"/>
    <w:lvl w:ilvl="0" w:tplc="578C01E0">
      <w:start w:val="1"/>
      <w:numFmt w:val="decimal"/>
      <w:lvlText w:val="%1."/>
      <w:lvlJc w:val="left"/>
      <w:pPr>
        <w:tabs>
          <w:tab w:val="num" w:pos="540"/>
        </w:tabs>
        <w:ind w:left="54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99C510C"/>
    <w:multiLevelType w:val="hybridMultilevel"/>
    <w:tmpl w:val="1A163E6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6AF6260F"/>
    <w:multiLevelType w:val="hybridMultilevel"/>
    <w:tmpl w:val="2FC4F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B347D2D"/>
    <w:multiLevelType w:val="hybridMultilevel"/>
    <w:tmpl w:val="101E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71668E"/>
    <w:multiLevelType w:val="hybridMultilevel"/>
    <w:tmpl w:val="59DC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6A4301"/>
    <w:multiLevelType w:val="hybridMultilevel"/>
    <w:tmpl w:val="7A44E932"/>
    <w:lvl w:ilvl="0" w:tplc="0C1CC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A02F08"/>
    <w:multiLevelType w:val="hybridMultilevel"/>
    <w:tmpl w:val="A18C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2C5DEB"/>
    <w:multiLevelType w:val="hybridMultilevel"/>
    <w:tmpl w:val="47AA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2F485B"/>
    <w:multiLevelType w:val="hybridMultilevel"/>
    <w:tmpl w:val="1A163E64"/>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7F5A742A"/>
    <w:multiLevelType w:val="hybridMultilevel"/>
    <w:tmpl w:val="0534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941255">
    <w:abstractNumId w:val="43"/>
  </w:num>
  <w:num w:numId="2" w16cid:durableId="14547840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993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2484143">
    <w:abstractNumId w:val="44"/>
  </w:num>
  <w:num w:numId="5" w16cid:durableId="236206342">
    <w:abstractNumId w:val="38"/>
  </w:num>
  <w:num w:numId="6" w16cid:durableId="689722465">
    <w:abstractNumId w:val="47"/>
  </w:num>
  <w:num w:numId="7" w16cid:durableId="2109541840">
    <w:abstractNumId w:val="17"/>
  </w:num>
  <w:num w:numId="8" w16cid:durableId="889537871">
    <w:abstractNumId w:val="33"/>
  </w:num>
  <w:num w:numId="9" w16cid:durableId="86581106">
    <w:abstractNumId w:val="16"/>
  </w:num>
  <w:num w:numId="10" w16cid:durableId="1467357646">
    <w:abstractNumId w:val="5"/>
  </w:num>
  <w:num w:numId="11" w16cid:durableId="1328291026">
    <w:abstractNumId w:val="51"/>
  </w:num>
  <w:num w:numId="12" w16cid:durableId="1589192363">
    <w:abstractNumId w:val="26"/>
  </w:num>
  <w:num w:numId="13" w16cid:durableId="1390609783">
    <w:abstractNumId w:val="37"/>
  </w:num>
  <w:num w:numId="14" w16cid:durableId="1509752993">
    <w:abstractNumId w:val="32"/>
  </w:num>
  <w:num w:numId="15" w16cid:durableId="1593469602">
    <w:abstractNumId w:val="22"/>
  </w:num>
  <w:num w:numId="16" w16cid:durableId="436142173">
    <w:abstractNumId w:val="14"/>
  </w:num>
  <w:num w:numId="17" w16cid:durableId="1205407802">
    <w:abstractNumId w:val="34"/>
  </w:num>
  <w:num w:numId="18" w16cid:durableId="412581069">
    <w:abstractNumId w:val="21"/>
  </w:num>
  <w:num w:numId="19" w16cid:durableId="1695033295">
    <w:abstractNumId w:val="52"/>
  </w:num>
  <w:num w:numId="20" w16cid:durableId="637340471">
    <w:abstractNumId w:val="55"/>
  </w:num>
  <w:num w:numId="21" w16cid:durableId="2029213511">
    <w:abstractNumId w:val="8"/>
  </w:num>
  <w:num w:numId="22" w16cid:durableId="1421217336">
    <w:abstractNumId w:val="28"/>
  </w:num>
  <w:num w:numId="23" w16cid:durableId="656805397">
    <w:abstractNumId w:val="56"/>
  </w:num>
  <w:num w:numId="24" w16cid:durableId="1335110038">
    <w:abstractNumId w:val="19"/>
  </w:num>
  <w:num w:numId="25" w16cid:durableId="1780295405">
    <w:abstractNumId w:val="58"/>
  </w:num>
  <w:num w:numId="26" w16cid:durableId="546187386">
    <w:abstractNumId w:val="24"/>
  </w:num>
  <w:num w:numId="27" w16cid:durableId="1164273430">
    <w:abstractNumId w:val="36"/>
  </w:num>
  <w:num w:numId="28" w16cid:durableId="348071104">
    <w:abstractNumId w:val="12"/>
  </w:num>
  <w:num w:numId="29" w16cid:durableId="939800539">
    <w:abstractNumId w:val="20"/>
  </w:num>
  <w:num w:numId="30" w16cid:durableId="1812748570">
    <w:abstractNumId w:val="6"/>
  </w:num>
  <w:num w:numId="31" w16cid:durableId="604728657">
    <w:abstractNumId w:val="10"/>
  </w:num>
  <w:num w:numId="32" w16cid:durableId="76942859">
    <w:abstractNumId w:val="53"/>
  </w:num>
  <w:num w:numId="33" w16cid:durableId="1309164048">
    <w:abstractNumId w:val="23"/>
  </w:num>
  <w:num w:numId="34" w16cid:durableId="1684895263">
    <w:abstractNumId w:val="42"/>
  </w:num>
  <w:num w:numId="35" w16cid:durableId="1675304808">
    <w:abstractNumId w:val="15"/>
  </w:num>
  <w:num w:numId="36" w16cid:durableId="1113940309">
    <w:abstractNumId w:val="30"/>
  </w:num>
  <w:num w:numId="37" w16cid:durableId="378633315">
    <w:abstractNumId w:val="25"/>
  </w:num>
  <w:num w:numId="38" w16cid:durableId="1680156981">
    <w:abstractNumId w:val="13"/>
  </w:num>
  <w:num w:numId="39" w16cid:durableId="2138713645">
    <w:abstractNumId w:val="29"/>
  </w:num>
  <w:num w:numId="40" w16cid:durableId="204954139">
    <w:abstractNumId w:val="57"/>
  </w:num>
  <w:num w:numId="41" w16cid:durableId="1493256322">
    <w:abstractNumId w:val="46"/>
  </w:num>
  <w:num w:numId="42" w16cid:durableId="185292724">
    <w:abstractNumId w:val="50"/>
  </w:num>
  <w:num w:numId="43" w16cid:durableId="1734695578">
    <w:abstractNumId w:val="11"/>
  </w:num>
  <w:num w:numId="44" w16cid:durableId="1852835125">
    <w:abstractNumId w:val="7"/>
  </w:num>
  <w:num w:numId="45" w16cid:durableId="747074656">
    <w:abstractNumId w:val="41"/>
  </w:num>
  <w:num w:numId="46" w16cid:durableId="94446866">
    <w:abstractNumId w:val="18"/>
  </w:num>
  <w:num w:numId="47" w16cid:durableId="1193491888">
    <w:abstractNumId w:val="49"/>
  </w:num>
  <w:num w:numId="48" w16cid:durableId="758672269">
    <w:abstractNumId w:val="54"/>
  </w:num>
  <w:num w:numId="49" w16cid:durableId="442195361">
    <w:abstractNumId w:val="39"/>
  </w:num>
  <w:num w:numId="50" w16cid:durableId="1097941811">
    <w:abstractNumId w:val="45"/>
  </w:num>
  <w:num w:numId="51" w16cid:durableId="45183249">
    <w:abstractNumId w:val="27"/>
  </w:num>
  <w:num w:numId="52" w16cid:durableId="1466434281">
    <w:abstractNumId w:val="45"/>
  </w:num>
  <w:num w:numId="53" w16cid:durableId="1724523448">
    <w:abstractNumId w:val="45"/>
  </w:num>
  <w:num w:numId="54" w16cid:durableId="1435901751">
    <w:abstractNumId w:val="48"/>
  </w:num>
  <w:num w:numId="55" w16cid:durableId="153295660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936804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38120103">
    <w:abstractNumId w:val="27"/>
  </w:num>
  <w:num w:numId="58" w16cid:durableId="758601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26283187">
    <w:abstractNumId w:val="27"/>
  </w:num>
  <w:num w:numId="60" w16cid:durableId="20089033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99066285">
    <w:abstractNumId w:val="27"/>
  </w:num>
  <w:num w:numId="62" w16cid:durableId="14579924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96375933">
    <w:abstractNumId w:val="27"/>
  </w:num>
  <w:num w:numId="64" w16cid:durableId="8670636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29848284">
    <w:abstractNumId w:val="27"/>
  </w:num>
  <w:num w:numId="66" w16cid:durableId="7498837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39754629">
    <w:abstractNumId w:val="27"/>
  </w:num>
  <w:num w:numId="68" w16cid:durableId="5898519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86228157">
    <w:abstractNumId w:val="27"/>
  </w:num>
  <w:num w:numId="70" w16cid:durableId="5476904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75201806">
    <w:abstractNumId w:val="27"/>
  </w:num>
  <w:num w:numId="72" w16cid:durableId="12123021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256578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84390045">
    <w:abstractNumId w:val="45"/>
  </w:num>
  <w:num w:numId="75" w16cid:durableId="2079590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7669200">
    <w:abstractNumId w:val="27"/>
  </w:num>
  <w:num w:numId="77" w16cid:durableId="1167407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83647007">
    <w:abstractNumId w:val="27"/>
  </w:num>
  <w:num w:numId="79" w16cid:durableId="3758596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20332105">
    <w:abstractNumId w:val="27"/>
  </w:num>
  <w:num w:numId="81" w16cid:durableId="954459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44308404">
    <w:abstractNumId w:val="27"/>
  </w:num>
  <w:num w:numId="83" w16cid:durableId="9532872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37953614">
    <w:abstractNumId w:val="27"/>
  </w:num>
  <w:num w:numId="85" w16cid:durableId="5979074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03054173">
    <w:abstractNumId w:val="27"/>
  </w:num>
  <w:num w:numId="87" w16cid:durableId="14333525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6692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446455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489294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845557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027829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17785416">
    <w:abstractNumId w:val="4"/>
  </w:num>
  <w:num w:numId="94" w16cid:durableId="963072239">
    <w:abstractNumId w:val="9"/>
  </w:num>
  <w:num w:numId="95" w16cid:durableId="702050419">
    <w:abstractNumId w:val="0"/>
  </w:num>
  <w:num w:numId="96" w16cid:durableId="486215659">
    <w:abstractNumId w:val="2"/>
  </w:num>
  <w:num w:numId="97" w16cid:durableId="1288463449">
    <w:abstractNumId w:val="40"/>
  </w:num>
  <w:num w:numId="98" w16cid:durableId="708841524">
    <w:abstractNumId w:val="1"/>
  </w:num>
  <w:num w:numId="99" w16cid:durableId="98989282">
    <w:abstractNumId w:val="3"/>
  </w:num>
  <w:num w:numId="100" w16cid:durableId="12252155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E3AAEC"/>
    <w:rsid w:val="00002B9C"/>
    <w:rsid w:val="00006F67"/>
    <w:rsid w:val="00007474"/>
    <w:rsid w:val="00007F58"/>
    <w:rsid w:val="00044647"/>
    <w:rsid w:val="000560F5"/>
    <w:rsid w:val="00066C9C"/>
    <w:rsid w:val="0009316C"/>
    <w:rsid w:val="000A02B1"/>
    <w:rsid w:val="000A035E"/>
    <w:rsid w:val="000A47CE"/>
    <w:rsid w:val="000A5B98"/>
    <w:rsid w:val="000C512A"/>
    <w:rsid w:val="000D5492"/>
    <w:rsid w:val="000D6B29"/>
    <w:rsid w:val="000D74B4"/>
    <w:rsid w:val="000D7A2A"/>
    <w:rsid w:val="000F52C7"/>
    <w:rsid w:val="000F77FB"/>
    <w:rsid w:val="001040D1"/>
    <w:rsid w:val="001200C1"/>
    <w:rsid w:val="0012257F"/>
    <w:rsid w:val="001245E2"/>
    <w:rsid w:val="00124BA8"/>
    <w:rsid w:val="00124CAF"/>
    <w:rsid w:val="001346E9"/>
    <w:rsid w:val="00142780"/>
    <w:rsid w:val="0014405F"/>
    <w:rsid w:val="001541C4"/>
    <w:rsid w:val="00161EBB"/>
    <w:rsid w:val="00164064"/>
    <w:rsid w:val="00164185"/>
    <w:rsid w:val="0016515F"/>
    <w:rsid w:val="00176534"/>
    <w:rsid w:val="00184362"/>
    <w:rsid w:val="001902DA"/>
    <w:rsid w:val="00193353"/>
    <w:rsid w:val="001A611F"/>
    <w:rsid w:val="001B1C14"/>
    <w:rsid w:val="001B5158"/>
    <w:rsid w:val="001B765B"/>
    <w:rsid w:val="001D05AA"/>
    <w:rsid w:val="001D33B7"/>
    <w:rsid w:val="001E6B07"/>
    <w:rsid w:val="002015C4"/>
    <w:rsid w:val="0020211C"/>
    <w:rsid w:val="00202A39"/>
    <w:rsid w:val="00203B34"/>
    <w:rsid w:val="00205ACC"/>
    <w:rsid w:val="00205FF2"/>
    <w:rsid w:val="002240BF"/>
    <w:rsid w:val="00267075"/>
    <w:rsid w:val="002733A5"/>
    <w:rsid w:val="00276FD4"/>
    <w:rsid w:val="002905BA"/>
    <w:rsid w:val="0029719D"/>
    <w:rsid w:val="002A4A74"/>
    <w:rsid w:val="002A6BF4"/>
    <w:rsid w:val="002B52FF"/>
    <w:rsid w:val="002E44BE"/>
    <w:rsid w:val="00302B83"/>
    <w:rsid w:val="00305F3F"/>
    <w:rsid w:val="00307A86"/>
    <w:rsid w:val="00314814"/>
    <w:rsid w:val="00337135"/>
    <w:rsid w:val="003406D8"/>
    <w:rsid w:val="00355672"/>
    <w:rsid w:val="00365C41"/>
    <w:rsid w:val="0038791A"/>
    <w:rsid w:val="00392CE1"/>
    <w:rsid w:val="003A1155"/>
    <w:rsid w:val="003A4F5C"/>
    <w:rsid w:val="003B7270"/>
    <w:rsid w:val="003D40F3"/>
    <w:rsid w:val="003D75BB"/>
    <w:rsid w:val="003E62D7"/>
    <w:rsid w:val="004010A9"/>
    <w:rsid w:val="00403E31"/>
    <w:rsid w:val="00403EB5"/>
    <w:rsid w:val="004158EB"/>
    <w:rsid w:val="00416AF8"/>
    <w:rsid w:val="00436FF2"/>
    <w:rsid w:val="00445C19"/>
    <w:rsid w:val="004560A1"/>
    <w:rsid w:val="00461346"/>
    <w:rsid w:val="0046514C"/>
    <w:rsid w:val="00474CFB"/>
    <w:rsid w:val="0048747A"/>
    <w:rsid w:val="00487728"/>
    <w:rsid w:val="0048784D"/>
    <w:rsid w:val="004906DB"/>
    <w:rsid w:val="00491118"/>
    <w:rsid w:val="004A6C16"/>
    <w:rsid w:val="004B05D9"/>
    <w:rsid w:val="004B262B"/>
    <w:rsid w:val="004B5488"/>
    <w:rsid w:val="004B582D"/>
    <w:rsid w:val="004B599A"/>
    <w:rsid w:val="004D3FD3"/>
    <w:rsid w:val="004D5D84"/>
    <w:rsid w:val="004E453C"/>
    <w:rsid w:val="004E6761"/>
    <w:rsid w:val="004F295B"/>
    <w:rsid w:val="004F6DC0"/>
    <w:rsid w:val="0050004A"/>
    <w:rsid w:val="00502478"/>
    <w:rsid w:val="00510FBF"/>
    <w:rsid w:val="00511A4B"/>
    <w:rsid w:val="00512CFC"/>
    <w:rsid w:val="0051560A"/>
    <w:rsid w:val="00520985"/>
    <w:rsid w:val="005378F1"/>
    <w:rsid w:val="005400C3"/>
    <w:rsid w:val="0054169B"/>
    <w:rsid w:val="0054224F"/>
    <w:rsid w:val="00561236"/>
    <w:rsid w:val="00564AFC"/>
    <w:rsid w:val="00570B39"/>
    <w:rsid w:val="00581591"/>
    <w:rsid w:val="005820BB"/>
    <w:rsid w:val="005846AB"/>
    <w:rsid w:val="00584E9D"/>
    <w:rsid w:val="00592C97"/>
    <w:rsid w:val="005A1221"/>
    <w:rsid w:val="005B4CA7"/>
    <w:rsid w:val="005B5604"/>
    <w:rsid w:val="005B7982"/>
    <w:rsid w:val="005C312B"/>
    <w:rsid w:val="005D0C64"/>
    <w:rsid w:val="005D3944"/>
    <w:rsid w:val="005D4578"/>
    <w:rsid w:val="005E0A36"/>
    <w:rsid w:val="005E33A7"/>
    <w:rsid w:val="005F0096"/>
    <w:rsid w:val="005F4ED3"/>
    <w:rsid w:val="005F5D69"/>
    <w:rsid w:val="00601E29"/>
    <w:rsid w:val="00606C2B"/>
    <w:rsid w:val="00607D98"/>
    <w:rsid w:val="00623651"/>
    <w:rsid w:val="00624F72"/>
    <w:rsid w:val="00626EFF"/>
    <w:rsid w:val="00640473"/>
    <w:rsid w:val="00646371"/>
    <w:rsid w:val="006470B5"/>
    <w:rsid w:val="00654965"/>
    <w:rsid w:val="00663A46"/>
    <w:rsid w:val="00664582"/>
    <w:rsid w:val="00667236"/>
    <w:rsid w:val="006770D5"/>
    <w:rsid w:val="00685512"/>
    <w:rsid w:val="00694DE2"/>
    <w:rsid w:val="00697EB8"/>
    <w:rsid w:val="006B55FD"/>
    <w:rsid w:val="006D4F5E"/>
    <w:rsid w:val="006D6D80"/>
    <w:rsid w:val="006D766C"/>
    <w:rsid w:val="006E28B3"/>
    <w:rsid w:val="006E411B"/>
    <w:rsid w:val="006F02A0"/>
    <w:rsid w:val="006F2614"/>
    <w:rsid w:val="006F4192"/>
    <w:rsid w:val="00700EFF"/>
    <w:rsid w:val="0070526E"/>
    <w:rsid w:val="00705587"/>
    <w:rsid w:val="00711BC0"/>
    <w:rsid w:val="00712B9B"/>
    <w:rsid w:val="00721217"/>
    <w:rsid w:val="00727ABC"/>
    <w:rsid w:val="007300C9"/>
    <w:rsid w:val="0074407D"/>
    <w:rsid w:val="007448FB"/>
    <w:rsid w:val="00745F14"/>
    <w:rsid w:val="00757DB4"/>
    <w:rsid w:val="00760A73"/>
    <w:rsid w:val="00761E54"/>
    <w:rsid w:val="007635DF"/>
    <w:rsid w:val="00767CA4"/>
    <w:rsid w:val="00774F82"/>
    <w:rsid w:val="0077600E"/>
    <w:rsid w:val="007806B1"/>
    <w:rsid w:val="00790B27"/>
    <w:rsid w:val="00791D8E"/>
    <w:rsid w:val="007A7FF4"/>
    <w:rsid w:val="007B2042"/>
    <w:rsid w:val="007B346A"/>
    <w:rsid w:val="007B6769"/>
    <w:rsid w:val="007C384C"/>
    <w:rsid w:val="007D1D28"/>
    <w:rsid w:val="007D2628"/>
    <w:rsid w:val="007D795F"/>
    <w:rsid w:val="007E4F68"/>
    <w:rsid w:val="00805DE5"/>
    <w:rsid w:val="00811281"/>
    <w:rsid w:val="008208BA"/>
    <w:rsid w:val="00823991"/>
    <w:rsid w:val="00824322"/>
    <w:rsid w:val="00837DDA"/>
    <w:rsid w:val="00843F88"/>
    <w:rsid w:val="00850694"/>
    <w:rsid w:val="00854943"/>
    <w:rsid w:val="0086140C"/>
    <w:rsid w:val="00861734"/>
    <w:rsid w:val="00861B1D"/>
    <w:rsid w:val="00867291"/>
    <w:rsid w:val="0087188B"/>
    <w:rsid w:val="00874BCF"/>
    <w:rsid w:val="00877068"/>
    <w:rsid w:val="00881B9D"/>
    <w:rsid w:val="00884D29"/>
    <w:rsid w:val="00892FE2"/>
    <w:rsid w:val="0089370E"/>
    <w:rsid w:val="008A0B8C"/>
    <w:rsid w:val="008A589D"/>
    <w:rsid w:val="008C6B23"/>
    <w:rsid w:val="008D271E"/>
    <w:rsid w:val="008D5644"/>
    <w:rsid w:val="008E2AD4"/>
    <w:rsid w:val="008E54EA"/>
    <w:rsid w:val="00906E7D"/>
    <w:rsid w:val="00915253"/>
    <w:rsid w:val="00920488"/>
    <w:rsid w:val="00921D04"/>
    <w:rsid w:val="0092251A"/>
    <w:rsid w:val="00922EBE"/>
    <w:rsid w:val="0094719F"/>
    <w:rsid w:val="00962C09"/>
    <w:rsid w:val="009747F1"/>
    <w:rsid w:val="00975DB9"/>
    <w:rsid w:val="00976634"/>
    <w:rsid w:val="0099523D"/>
    <w:rsid w:val="009A0AD2"/>
    <w:rsid w:val="009B7D5F"/>
    <w:rsid w:val="009C11BE"/>
    <w:rsid w:val="009C57F9"/>
    <w:rsid w:val="009C746D"/>
    <w:rsid w:val="009E05C4"/>
    <w:rsid w:val="009E3631"/>
    <w:rsid w:val="009E4A85"/>
    <w:rsid w:val="009E74BF"/>
    <w:rsid w:val="009F0C52"/>
    <w:rsid w:val="009F7EFC"/>
    <w:rsid w:val="00A018BA"/>
    <w:rsid w:val="00A047FA"/>
    <w:rsid w:val="00A05885"/>
    <w:rsid w:val="00A05B58"/>
    <w:rsid w:val="00A06169"/>
    <w:rsid w:val="00A0781A"/>
    <w:rsid w:val="00A1349B"/>
    <w:rsid w:val="00A416F1"/>
    <w:rsid w:val="00A55466"/>
    <w:rsid w:val="00A561EB"/>
    <w:rsid w:val="00A669E8"/>
    <w:rsid w:val="00A73B59"/>
    <w:rsid w:val="00A7724D"/>
    <w:rsid w:val="00A8729D"/>
    <w:rsid w:val="00AA217B"/>
    <w:rsid w:val="00AB45F0"/>
    <w:rsid w:val="00AC1559"/>
    <w:rsid w:val="00AC7FAC"/>
    <w:rsid w:val="00AD77BB"/>
    <w:rsid w:val="00AE50D4"/>
    <w:rsid w:val="00AF4025"/>
    <w:rsid w:val="00B00133"/>
    <w:rsid w:val="00B008AC"/>
    <w:rsid w:val="00B01B95"/>
    <w:rsid w:val="00B13287"/>
    <w:rsid w:val="00B148E0"/>
    <w:rsid w:val="00B230D7"/>
    <w:rsid w:val="00B37BE7"/>
    <w:rsid w:val="00B52360"/>
    <w:rsid w:val="00B528F2"/>
    <w:rsid w:val="00B60F5B"/>
    <w:rsid w:val="00B67A3B"/>
    <w:rsid w:val="00B711C6"/>
    <w:rsid w:val="00B734D6"/>
    <w:rsid w:val="00B768F2"/>
    <w:rsid w:val="00B81642"/>
    <w:rsid w:val="00BA2CB1"/>
    <w:rsid w:val="00BD1185"/>
    <w:rsid w:val="00BE0FB2"/>
    <w:rsid w:val="00BF3F99"/>
    <w:rsid w:val="00C040BC"/>
    <w:rsid w:val="00C06B38"/>
    <w:rsid w:val="00C14095"/>
    <w:rsid w:val="00C229A1"/>
    <w:rsid w:val="00C2632A"/>
    <w:rsid w:val="00C4585B"/>
    <w:rsid w:val="00C46AA1"/>
    <w:rsid w:val="00C54B37"/>
    <w:rsid w:val="00C6486E"/>
    <w:rsid w:val="00C65B5F"/>
    <w:rsid w:val="00C8757B"/>
    <w:rsid w:val="00C97CCC"/>
    <w:rsid w:val="00CA6328"/>
    <w:rsid w:val="00CA7503"/>
    <w:rsid w:val="00CB7962"/>
    <w:rsid w:val="00CD7131"/>
    <w:rsid w:val="00CF7604"/>
    <w:rsid w:val="00D05A77"/>
    <w:rsid w:val="00D06E55"/>
    <w:rsid w:val="00D178F6"/>
    <w:rsid w:val="00D22008"/>
    <w:rsid w:val="00D22FC0"/>
    <w:rsid w:val="00D331A7"/>
    <w:rsid w:val="00D354C2"/>
    <w:rsid w:val="00D473CE"/>
    <w:rsid w:val="00D51E51"/>
    <w:rsid w:val="00D52988"/>
    <w:rsid w:val="00D53821"/>
    <w:rsid w:val="00D8089A"/>
    <w:rsid w:val="00D9772E"/>
    <w:rsid w:val="00DA43DF"/>
    <w:rsid w:val="00DA4C97"/>
    <w:rsid w:val="00DA5D72"/>
    <w:rsid w:val="00DC2163"/>
    <w:rsid w:val="00DE7563"/>
    <w:rsid w:val="00DF2167"/>
    <w:rsid w:val="00DF4DB8"/>
    <w:rsid w:val="00DF5E06"/>
    <w:rsid w:val="00E00906"/>
    <w:rsid w:val="00E062AF"/>
    <w:rsid w:val="00E070BB"/>
    <w:rsid w:val="00E21F96"/>
    <w:rsid w:val="00E33853"/>
    <w:rsid w:val="00E4468B"/>
    <w:rsid w:val="00E50B86"/>
    <w:rsid w:val="00E528C0"/>
    <w:rsid w:val="00E679B9"/>
    <w:rsid w:val="00E75D0B"/>
    <w:rsid w:val="00E83EC8"/>
    <w:rsid w:val="00E8721C"/>
    <w:rsid w:val="00E93AD5"/>
    <w:rsid w:val="00EB1BE8"/>
    <w:rsid w:val="00ED304F"/>
    <w:rsid w:val="00ED584A"/>
    <w:rsid w:val="00EE233F"/>
    <w:rsid w:val="00EF6576"/>
    <w:rsid w:val="00F043E4"/>
    <w:rsid w:val="00F117CD"/>
    <w:rsid w:val="00F24FF7"/>
    <w:rsid w:val="00F3213A"/>
    <w:rsid w:val="00F36022"/>
    <w:rsid w:val="00F36745"/>
    <w:rsid w:val="00F46560"/>
    <w:rsid w:val="00F474CD"/>
    <w:rsid w:val="00F63E35"/>
    <w:rsid w:val="00F76CE1"/>
    <w:rsid w:val="00F83C3B"/>
    <w:rsid w:val="00F9345C"/>
    <w:rsid w:val="00FA0395"/>
    <w:rsid w:val="00FA0449"/>
    <w:rsid w:val="00FA522F"/>
    <w:rsid w:val="00FB0AC3"/>
    <w:rsid w:val="00FB34E4"/>
    <w:rsid w:val="00FC19CC"/>
    <w:rsid w:val="00FC257F"/>
    <w:rsid w:val="00FD058B"/>
    <w:rsid w:val="00FE3148"/>
    <w:rsid w:val="78E3A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3AAEC"/>
  <w15:chartTrackingRefBased/>
  <w15:docId w15:val="{9CED4EB0-DF5A-4414-B826-53B962F6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B23"/>
    <w:pPr>
      <w:spacing w:before="120" w:after="120"/>
      <w:jc w:val="both"/>
    </w:pPr>
    <w:rPr>
      <w:rFonts w:ascii="Verdana" w:hAnsi="Verdana"/>
      <w:sz w:val="24"/>
      <w:szCs w:val="24"/>
    </w:rPr>
  </w:style>
  <w:style w:type="paragraph" w:styleId="Heading1">
    <w:name w:val="heading 1"/>
    <w:basedOn w:val="Normal"/>
    <w:next w:val="Normal"/>
    <w:link w:val="Heading1Char"/>
    <w:uiPriority w:val="9"/>
    <w:qFormat/>
    <w:rsid w:val="002905BA"/>
    <w:pPr>
      <w:spacing w:line="720" w:lineRule="auto"/>
      <w:outlineLvl w:val="0"/>
    </w:pPr>
    <w:rPr>
      <w:rFonts w:ascii="Jost* 700 Bold" w:hAnsi="Jost* 700 Bold"/>
      <w:color w:val="2B3D67"/>
      <w:sz w:val="36"/>
      <w:szCs w:val="36"/>
    </w:rPr>
  </w:style>
  <w:style w:type="paragraph" w:styleId="Heading2">
    <w:name w:val="heading 2"/>
    <w:basedOn w:val="Normal"/>
    <w:next w:val="Normal"/>
    <w:link w:val="Heading2Char"/>
    <w:uiPriority w:val="9"/>
    <w:unhideWhenUsed/>
    <w:qFormat/>
    <w:rsid w:val="002905BA"/>
    <w:pPr>
      <w:spacing w:before="240" w:after="240"/>
      <w:jc w:val="left"/>
      <w:outlineLvl w:val="1"/>
    </w:pPr>
    <w:rPr>
      <w:rFonts w:ascii="Jost* 700 Bold" w:hAnsi="Jost* 700 Bold"/>
      <w:b/>
      <w:bCs/>
      <w:i/>
      <w:iCs/>
      <w:color w:val="2B3D67"/>
      <w:sz w:val="32"/>
      <w:szCs w:val="32"/>
    </w:rPr>
  </w:style>
  <w:style w:type="paragraph" w:styleId="Heading3">
    <w:name w:val="heading 3"/>
    <w:basedOn w:val="Normal"/>
    <w:next w:val="Normal"/>
    <w:link w:val="Heading3Char"/>
    <w:uiPriority w:val="9"/>
    <w:semiHidden/>
    <w:unhideWhenUsed/>
    <w:qFormat/>
    <w:rsid w:val="00B734D6"/>
    <w:pPr>
      <w:keepNext/>
      <w:spacing w:before="240" w:after="60" w:line="240" w:lineRule="auto"/>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734D6"/>
    <w:pPr>
      <w:keepNext/>
      <w:spacing w:before="240" w:after="60" w:line="240" w:lineRule="auto"/>
      <w:jc w:val="left"/>
      <w:outlineLvl w:val="3"/>
    </w:pPr>
    <w:rPr>
      <w:rFonts w:asciiTheme="minorHAnsi" w:eastAsiaTheme="minorEastAsia" w:hAnsiTheme="minorHAnsi" w:cstheme="majorBidi"/>
      <w:b/>
      <w:bCs/>
      <w:sz w:val="28"/>
      <w:szCs w:val="28"/>
    </w:rPr>
  </w:style>
  <w:style w:type="paragraph" w:styleId="Heading5">
    <w:name w:val="heading 5"/>
    <w:basedOn w:val="Normal"/>
    <w:next w:val="Normal"/>
    <w:link w:val="Heading5Char"/>
    <w:uiPriority w:val="9"/>
    <w:semiHidden/>
    <w:unhideWhenUsed/>
    <w:qFormat/>
    <w:rsid w:val="00B734D6"/>
    <w:pPr>
      <w:spacing w:before="240" w:after="60" w:line="240" w:lineRule="auto"/>
      <w:jc w:val="left"/>
      <w:outlineLvl w:val="4"/>
    </w:pPr>
    <w:rPr>
      <w:rFonts w:asciiTheme="minorHAnsi" w:eastAsiaTheme="minorEastAsia" w:hAnsiTheme="minorHAnsi" w:cstheme="majorBidi"/>
      <w:b/>
      <w:bCs/>
      <w:i/>
      <w:iCs/>
      <w:sz w:val="26"/>
      <w:szCs w:val="26"/>
    </w:rPr>
  </w:style>
  <w:style w:type="paragraph" w:styleId="Heading6">
    <w:name w:val="heading 6"/>
    <w:basedOn w:val="Normal"/>
    <w:next w:val="Normal"/>
    <w:link w:val="Heading6Char"/>
    <w:uiPriority w:val="9"/>
    <w:semiHidden/>
    <w:unhideWhenUsed/>
    <w:qFormat/>
    <w:rsid w:val="00B734D6"/>
    <w:pPr>
      <w:spacing w:before="240" w:after="60" w:line="240" w:lineRule="auto"/>
      <w:jc w:val="left"/>
      <w:outlineLvl w:val="5"/>
    </w:pPr>
    <w:rPr>
      <w:rFonts w:asciiTheme="minorHAnsi" w:eastAsiaTheme="minorEastAsia" w:hAnsiTheme="minorHAnsi" w:cstheme="majorBidi"/>
      <w:b/>
      <w:bCs/>
      <w:sz w:val="22"/>
      <w:szCs w:val="22"/>
    </w:rPr>
  </w:style>
  <w:style w:type="paragraph" w:styleId="Heading7">
    <w:name w:val="heading 7"/>
    <w:basedOn w:val="Normal"/>
    <w:next w:val="Normal"/>
    <w:link w:val="Heading7Char"/>
    <w:uiPriority w:val="9"/>
    <w:semiHidden/>
    <w:unhideWhenUsed/>
    <w:qFormat/>
    <w:rsid w:val="00B734D6"/>
    <w:pPr>
      <w:spacing w:before="240" w:after="60" w:line="240" w:lineRule="auto"/>
      <w:jc w:val="left"/>
      <w:outlineLvl w:val="6"/>
    </w:pPr>
    <w:rPr>
      <w:rFonts w:asciiTheme="minorHAnsi" w:eastAsiaTheme="minorEastAsia" w:hAnsiTheme="minorHAnsi" w:cstheme="majorBidi"/>
    </w:rPr>
  </w:style>
  <w:style w:type="paragraph" w:styleId="Heading8">
    <w:name w:val="heading 8"/>
    <w:basedOn w:val="Normal"/>
    <w:next w:val="Normal"/>
    <w:link w:val="Heading8Char"/>
    <w:uiPriority w:val="9"/>
    <w:semiHidden/>
    <w:unhideWhenUsed/>
    <w:qFormat/>
    <w:rsid w:val="00B734D6"/>
    <w:pPr>
      <w:spacing w:before="240" w:after="60" w:line="240" w:lineRule="auto"/>
      <w:jc w:val="left"/>
      <w:outlineLvl w:val="7"/>
    </w:pPr>
    <w:rPr>
      <w:rFonts w:asciiTheme="minorHAnsi" w:eastAsiaTheme="minorEastAsia" w:hAnsiTheme="minorHAnsi" w:cstheme="majorBidi"/>
      <w:i/>
      <w:iCs/>
    </w:rPr>
  </w:style>
  <w:style w:type="paragraph" w:styleId="Heading9">
    <w:name w:val="heading 9"/>
    <w:basedOn w:val="Normal"/>
    <w:next w:val="Normal"/>
    <w:link w:val="Heading9Char"/>
    <w:uiPriority w:val="9"/>
    <w:semiHidden/>
    <w:unhideWhenUsed/>
    <w:qFormat/>
    <w:rsid w:val="00B734D6"/>
    <w:pPr>
      <w:spacing w:before="240" w:after="60" w:line="240" w:lineRule="auto"/>
      <w:jc w:val="left"/>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002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B9C"/>
  </w:style>
  <w:style w:type="paragraph" w:styleId="Footer">
    <w:name w:val="footer"/>
    <w:basedOn w:val="Normal"/>
    <w:link w:val="FooterChar"/>
    <w:uiPriority w:val="99"/>
    <w:unhideWhenUsed/>
    <w:rsid w:val="00002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B9C"/>
  </w:style>
  <w:style w:type="character" w:customStyle="1" w:styleId="Heading1Char">
    <w:name w:val="Heading 1 Char"/>
    <w:basedOn w:val="DefaultParagraphFont"/>
    <w:link w:val="Heading1"/>
    <w:uiPriority w:val="9"/>
    <w:rsid w:val="002905BA"/>
    <w:rPr>
      <w:rFonts w:ascii="Jost* 700 Bold" w:hAnsi="Jost* 700 Bold"/>
      <w:color w:val="2B3D67"/>
      <w:sz w:val="36"/>
      <w:szCs w:val="36"/>
    </w:rPr>
  </w:style>
  <w:style w:type="table" w:styleId="TableGrid">
    <w:name w:val="Table Grid"/>
    <w:basedOn w:val="TableNormal"/>
    <w:uiPriority w:val="39"/>
    <w:rsid w:val="00AF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2Char">
    <w:name w:val="Heading 2 Char"/>
    <w:basedOn w:val="DefaultParagraphFont"/>
    <w:link w:val="Heading2"/>
    <w:uiPriority w:val="9"/>
    <w:rsid w:val="002905BA"/>
    <w:rPr>
      <w:rFonts w:ascii="Jost* 700 Bold" w:hAnsi="Jost* 700 Bold"/>
      <w:b/>
      <w:bCs/>
      <w:i/>
      <w:iCs/>
      <w:color w:val="2B3D67"/>
      <w:sz w:val="32"/>
      <w:szCs w:val="32"/>
    </w:rPr>
  </w:style>
  <w:style w:type="paragraph" w:styleId="TOCHeading">
    <w:name w:val="TOC Heading"/>
    <w:basedOn w:val="Heading1"/>
    <w:next w:val="Normal"/>
    <w:uiPriority w:val="39"/>
    <w:unhideWhenUsed/>
    <w:qFormat/>
    <w:rsid w:val="00B008AC"/>
    <w:pPr>
      <w:keepNext/>
      <w:keepLines/>
      <w:spacing w:after="0"/>
      <w:outlineLvl w:val="9"/>
    </w:pPr>
    <w:rPr>
      <w:rFonts w:asciiTheme="majorHAnsi" w:eastAsiaTheme="majorEastAsia" w:hAnsiTheme="majorHAnsi" w:cstheme="majorBidi"/>
      <w:b/>
      <w:bCs/>
      <w:color w:val="2F5496" w:themeColor="accent1" w:themeShade="BF"/>
      <w:sz w:val="32"/>
      <w:szCs w:val="32"/>
    </w:rPr>
  </w:style>
  <w:style w:type="paragraph" w:styleId="TOC1">
    <w:name w:val="toc 1"/>
    <w:basedOn w:val="Normal"/>
    <w:next w:val="Normal"/>
    <w:autoRedefine/>
    <w:uiPriority w:val="39"/>
    <w:unhideWhenUsed/>
    <w:rsid w:val="00B008AC"/>
    <w:pPr>
      <w:spacing w:after="100"/>
    </w:pPr>
  </w:style>
  <w:style w:type="paragraph" w:styleId="TOC2">
    <w:name w:val="toc 2"/>
    <w:basedOn w:val="Normal"/>
    <w:next w:val="Normal"/>
    <w:autoRedefine/>
    <w:uiPriority w:val="39"/>
    <w:unhideWhenUsed/>
    <w:rsid w:val="00B008AC"/>
    <w:pPr>
      <w:spacing w:after="100"/>
      <w:ind w:left="240"/>
    </w:pPr>
  </w:style>
  <w:style w:type="character" w:styleId="Hyperlink">
    <w:name w:val="Hyperlink"/>
    <w:basedOn w:val="DefaultParagraphFont"/>
    <w:uiPriority w:val="99"/>
    <w:unhideWhenUsed/>
    <w:rsid w:val="00B008AC"/>
    <w:rPr>
      <w:color w:val="0563C1" w:themeColor="hyperlink"/>
      <w:u w:val="single"/>
    </w:rPr>
  </w:style>
  <w:style w:type="character" w:customStyle="1" w:styleId="Heading3Char">
    <w:name w:val="Heading 3 Char"/>
    <w:basedOn w:val="DefaultParagraphFont"/>
    <w:link w:val="Heading3"/>
    <w:uiPriority w:val="9"/>
    <w:semiHidden/>
    <w:rsid w:val="00B734D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734D6"/>
    <w:rPr>
      <w:rFonts w:eastAsiaTheme="minorEastAsia" w:cstheme="majorBidi"/>
      <w:b/>
      <w:bCs/>
      <w:sz w:val="28"/>
      <w:szCs w:val="28"/>
    </w:rPr>
  </w:style>
  <w:style w:type="character" w:customStyle="1" w:styleId="Heading5Char">
    <w:name w:val="Heading 5 Char"/>
    <w:basedOn w:val="DefaultParagraphFont"/>
    <w:link w:val="Heading5"/>
    <w:uiPriority w:val="9"/>
    <w:semiHidden/>
    <w:rsid w:val="00B734D6"/>
    <w:rPr>
      <w:rFonts w:eastAsiaTheme="minorEastAsia" w:cstheme="majorBidi"/>
      <w:b/>
      <w:bCs/>
      <w:i/>
      <w:iCs/>
      <w:sz w:val="26"/>
      <w:szCs w:val="26"/>
    </w:rPr>
  </w:style>
  <w:style w:type="character" w:customStyle="1" w:styleId="Heading6Char">
    <w:name w:val="Heading 6 Char"/>
    <w:basedOn w:val="DefaultParagraphFont"/>
    <w:link w:val="Heading6"/>
    <w:uiPriority w:val="9"/>
    <w:semiHidden/>
    <w:rsid w:val="00B734D6"/>
    <w:rPr>
      <w:rFonts w:eastAsiaTheme="minorEastAsia" w:cstheme="majorBidi"/>
      <w:b/>
      <w:bCs/>
    </w:rPr>
  </w:style>
  <w:style w:type="character" w:customStyle="1" w:styleId="Heading7Char">
    <w:name w:val="Heading 7 Char"/>
    <w:basedOn w:val="DefaultParagraphFont"/>
    <w:link w:val="Heading7"/>
    <w:uiPriority w:val="9"/>
    <w:semiHidden/>
    <w:rsid w:val="00B734D6"/>
    <w:rPr>
      <w:rFonts w:eastAsiaTheme="minorEastAsia" w:cstheme="majorBidi"/>
      <w:sz w:val="24"/>
      <w:szCs w:val="24"/>
    </w:rPr>
  </w:style>
  <w:style w:type="character" w:customStyle="1" w:styleId="Heading8Char">
    <w:name w:val="Heading 8 Char"/>
    <w:basedOn w:val="DefaultParagraphFont"/>
    <w:link w:val="Heading8"/>
    <w:uiPriority w:val="9"/>
    <w:semiHidden/>
    <w:rsid w:val="00B734D6"/>
    <w:rPr>
      <w:rFonts w:eastAsiaTheme="minorEastAsia" w:cstheme="majorBidi"/>
      <w:i/>
      <w:iCs/>
      <w:sz w:val="24"/>
      <w:szCs w:val="24"/>
    </w:rPr>
  </w:style>
  <w:style w:type="character" w:customStyle="1" w:styleId="Heading9Char">
    <w:name w:val="Heading 9 Char"/>
    <w:basedOn w:val="DefaultParagraphFont"/>
    <w:link w:val="Heading9"/>
    <w:uiPriority w:val="9"/>
    <w:semiHidden/>
    <w:rsid w:val="00B734D6"/>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B734D6"/>
    <w:pPr>
      <w:spacing w:after="80" w:line="240" w:lineRule="auto"/>
      <w:jc w:val="left"/>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B734D6"/>
    <w:rPr>
      <w:rFonts w:ascii="Segoe UI" w:eastAsiaTheme="minorEastAsia" w:hAnsi="Segoe UI" w:cs="Segoe UI"/>
      <w:sz w:val="18"/>
      <w:szCs w:val="18"/>
    </w:rPr>
  </w:style>
  <w:style w:type="table" w:customStyle="1" w:styleId="TableGrid1">
    <w:name w:val="Table Grid1"/>
    <w:basedOn w:val="TableNormal"/>
    <w:next w:val="TableGrid"/>
    <w:rsid w:val="00B734D6"/>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basedOn w:val="Normal"/>
    <w:uiPriority w:val="1"/>
    <w:qFormat/>
    <w:rsid w:val="00B734D6"/>
    <w:pPr>
      <w:spacing w:after="80" w:line="240" w:lineRule="auto"/>
      <w:jc w:val="left"/>
    </w:pPr>
    <w:rPr>
      <w:rFonts w:asciiTheme="minorHAnsi" w:eastAsiaTheme="minorEastAsia" w:hAnsiTheme="minorHAnsi" w:cs="Times New Roman"/>
      <w:szCs w:val="32"/>
    </w:rPr>
  </w:style>
  <w:style w:type="paragraph" w:styleId="TOC3">
    <w:name w:val="toc 3"/>
    <w:basedOn w:val="Normal"/>
    <w:next w:val="Normal"/>
    <w:autoRedefine/>
    <w:uiPriority w:val="39"/>
    <w:rsid w:val="00B734D6"/>
    <w:pPr>
      <w:spacing w:after="80" w:line="240" w:lineRule="auto"/>
      <w:ind w:left="480"/>
      <w:jc w:val="left"/>
    </w:pPr>
    <w:rPr>
      <w:rFonts w:ascii="Times New Roman" w:eastAsia="Times New Roman" w:hAnsi="Times New Roman" w:cs="Times New Roman"/>
    </w:rPr>
  </w:style>
  <w:style w:type="paragraph" w:styleId="Title">
    <w:name w:val="Title"/>
    <w:basedOn w:val="Normal"/>
    <w:next w:val="Normal"/>
    <w:link w:val="TitleChar"/>
    <w:uiPriority w:val="10"/>
    <w:qFormat/>
    <w:rsid w:val="00B734D6"/>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734D6"/>
    <w:rPr>
      <w:rFonts w:asciiTheme="majorHAnsi" w:eastAsiaTheme="majorEastAsia" w:hAnsiTheme="majorHAnsi" w:cstheme="majorBidi"/>
      <w:b/>
      <w:bCs/>
      <w:kern w:val="28"/>
      <w:sz w:val="32"/>
      <w:szCs w:val="32"/>
    </w:rPr>
  </w:style>
  <w:style w:type="paragraph" w:styleId="Caption">
    <w:name w:val="caption"/>
    <w:basedOn w:val="Normal"/>
    <w:next w:val="Normal"/>
    <w:uiPriority w:val="35"/>
    <w:semiHidden/>
    <w:unhideWhenUsed/>
    <w:rsid w:val="00B734D6"/>
    <w:pPr>
      <w:spacing w:after="80" w:line="240" w:lineRule="auto"/>
      <w:jc w:val="left"/>
    </w:pPr>
    <w:rPr>
      <w:rFonts w:asciiTheme="minorHAnsi" w:eastAsiaTheme="minorEastAsia" w:hAnsiTheme="minorHAnsi" w:cs="Times New Roman"/>
      <w:b/>
      <w:bCs/>
      <w:smallCaps/>
      <w:color w:val="44546A" w:themeColor="text2"/>
    </w:rPr>
  </w:style>
  <w:style w:type="paragraph" w:styleId="Subtitle">
    <w:name w:val="Subtitle"/>
    <w:basedOn w:val="Normal"/>
    <w:next w:val="Normal"/>
    <w:link w:val="SubtitleChar"/>
    <w:uiPriority w:val="11"/>
    <w:qFormat/>
    <w:rsid w:val="00B734D6"/>
    <w:pPr>
      <w:spacing w:after="60" w:line="240" w:lineRule="auto"/>
      <w:jc w:val="left"/>
      <w:outlineLvl w:val="1"/>
    </w:pPr>
    <w:rPr>
      <w:rFonts w:asciiTheme="majorHAnsi" w:eastAsiaTheme="majorEastAsia" w:hAnsiTheme="majorHAnsi" w:cstheme="majorBidi"/>
      <w:caps/>
      <w:color w:val="C00000"/>
    </w:rPr>
  </w:style>
  <w:style w:type="character" w:customStyle="1" w:styleId="SubtitleChar">
    <w:name w:val="Subtitle Char"/>
    <w:basedOn w:val="DefaultParagraphFont"/>
    <w:link w:val="Subtitle"/>
    <w:uiPriority w:val="11"/>
    <w:rsid w:val="00B734D6"/>
    <w:rPr>
      <w:rFonts w:asciiTheme="majorHAnsi" w:eastAsiaTheme="majorEastAsia" w:hAnsiTheme="majorHAnsi" w:cstheme="majorBidi"/>
      <w:caps/>
      <w:color w:val="C00000"/>
      <w:sz w:val="24"/>
      <w:szCs w:val="24"/>
    </w:rPr>
  </w:style>
  <w:style w:type="character" w:styleId="Strong">
    <w:name w:val="Strong"/>
    <w:basedOn w:val="DefaultParagraphFont"/>
    <w:uiPriority w:val="22"/>
    <w:qFormat/>
    <w:rsid w:val="00B734D6"/>
    <w:rPr>
      <w:b/>
      <w:bCs/>
    </w:rPr>
  </w:style>
  <w:style w:type="character" w:styleId="Emphasis">
    <w:name w:val="Emphasis"/>
    <w:basedOn w:val="DefaultParagraphFont"/>
    <w:uiPriority w:val="20"/>
    <w:qFormat/>
    <w:rsid w:val="00B734D6"/>
    <w:rPr>
      <w:rFonts w:asciiTheme="minorHAnsi" w:hAnsiTheme="minorHAnsi"/>
      <w:b/>
      <w:i/>
      <w:iCs/>
    </w:rPr>
  </w:style>
  <w:style w:type="paragraph" w:styleId="Quote">
    <w:name w:val="Quote"/>
    <w:basedOn w:val="Normal"/>
    <w:next w:val="Normal"/>
    <w:link w:val="QuoteChar"/>
    <w:uiPriority w:val="29"/>
    <w:qFormat/>
    <w:rsid w:val="00B734D6"/>
    <w:pPr>
      <w:spacing w:after="80" w:line="240" w:lineRule="auto"/>
      <w:jc w:val="left"/>
    </w:pPr>
    <w:rPr>
      <w:rFonts w:asciiTheme="minorHAnsi" w:eastAsiaTheme="minorEastAsia" w:hAnsiTheme="minorHAnsi" w:cs="Times New Roman"/>
      <w:i/>
    </w:rPr>
  </w:style>
  <w:style w:type="character" w:customStyle="1" w:styleId="QuoteChar">
    <w:name w:val="Quote Char"/>
    <w:basedOn w:val="DefaultParagraphFont"/>
    <w:link w:val="Quote"/>
    <w:uiPriority w:val="29"/>
    <w:rsid w:val="00B734D6"/>
    <w:rPr>
      <w:rFonts w:eastAsiaTheme="minorEastAsia" w:cs="Times New Roman"/>
      <w:i/>
      <w:sz w:val="24"/>
      <w:szCs w:val="24"/>
    </w:rPr>
  </w:style>
  <w:style w:type="paragraph" w:styleId="IntenseQuote">
    <w:name w:val="Intense Quote"/>
    <w:basedOn w:val="Normal"/>
    <w:next w:val="Normal"/>
    <w:link w:val="IntenseQuoteChar"/>
    <w:uiPriority w:val="30"/>
    <w:qFormat/>
    <w:rsid w:val="00B734D6"/>
    <w:pPr>
      <w:spacing w:after="80" w:line="240" w:lineRule="auto"/>
      <w:ind w:left="720" w:right="720"/>
      <w:jc w:val="left"/>
    </w:pPr>
    <w:rPr>
      <w:rFonts w:asciiTheme="minorHAnsi" w:eastAsiaTheme="minorEastAsia" w:hAnsiTheme="minorHAnsi" w:cstheme="majorBidi"/>
      <w:b/>
      <w:i/>
      <w:szCs w:val="22"/>
    </w:rPr>
  </w:style>
  <w:style w:type="character" w:customStyle="1" w:styleId="IntenseQuoteChar">
    <w:name w:val="Intense Quote Char"/>
    <w:basedOn w:val="DefaultParagraphFont"/>
    <w:link w:val="IntenseQuote"/>
    <w:uiPriority w:val="30"/>
    <w:rsid w:val="00B734D6"/>
    <w:rPr>
      <w:rFonts w:eastAsiaTheme="minorEastAsia" w:cstheme="majorBidi"/>
      <w:b/>
      <w:i/>
      <w:sz w:val="24"/>
    </w:rPr>
  </w:style>
  <w:style w:type="character" w:styleId="SubtleEmphasis">
    <w:name w:val="Subtle Emphasis"/>
    <w:uiPriority w:val="19"/>
    <w:qFormat/>
    <w:rsid w:val="00B734D6"/>
    <w:rPr>
      <w:i/>
      <w:color w:val="5A5A5A" w:themeColor="text1" w:themeTint="A5"/>
    </w:rPr>
  </w:style>
  <w:style w:type="character" w:styleId="IntenseEmphasis">
    <w:name w:val="Intense Emphasis"/>
    <w:basedOn w:val="DefaultParagraphFont"/>
    <w:uiPriority w:val="21"/>
    <w:qFormat/>
    <w:rsid w:val="00B734D6"/>
    <w:rPr>
      <w:b/>
      <w:i/>
      <w:sz w:val="24"/>
      <w:szCs w:val="24"/>
      <w:u w:val="single"/>
    </w:rPr>
  </w:style>
  <w:style w:type="character" w:styleId="SubtleReference">
    <w:name w:val="Subtle Reference"/>
    <w:basedOn w:val="DefaultParagraphFont"/>
    <w:uiPriority w:val="31"/>
    <w:qFormat/>
    <w:rsid w:val="00B734D6"/>
    <w:rPr>
      <w:sz w:val="24"/>
      <w:szCs w:val="24"/>
      <w:u w:val="single"/>
    </w:rPr>
  </w:style>
  <w:style w:type="character" w:styleId="IntenseReference">
    <w:name w:val="Intense Reference"/>
    <w:basedOn w:val="DefaultParagraphFont"/>
    <w:uiPriority w:val="32"/>
    <w:qFormat/>
    <w:rsid w:val="00B734D6"/>
    <w:rPr>
      <w:b/>
      <w:sz w:val="24"/>
      <w:u w:val="single"/>
    </w:rPr>
  </w:style>
  <w:style w:type="character" w:styleId="BookTitle">
    <w:name w:val="Book Title"/>
    <w:basedOn w:val="DefaultParagraphFont"/>
    <w:uiPriority w:val="33"/>
    <w:qFormat/>
    <w:rsid w:val="00B734D6"/>
    <w:rPr>
      <w:rFonts w:asciiTheme="majorHAnsi" w:eastAsiaTheme="majorEastAsia" w:hAnsiTheme="majorHAnsi"/>
      <w:b/>
      <w:i/>
      <w:sz w:val="24"/>
      <w:szCs w:val="24"/>
    </w:rPr>
  </w:style>
  <w:style w:type="paragraph" w:styleId="ListParagraph">
    <w:name w:val="List Paragraph"/>
    <w:basedOn w:val="Normal"/>
    <w:uiPriority w:val="1"/>
    <w:qFormat/>
    <w:rsid w:val="0020211C"/>
    <w:pPr>
      <w:spacing w:after="80" w:line="240" w:lineRule="auto"/>
      <w:ind w:left="720"/>
      <w:contextualSpacing/>
    </w:pPr>
    <w:rPr>
      <w:rFonts w:eastAsiaTheme="minorEastAsia" w:cs="Times New Roman"/>
    </w:rPr>
  </w:style>
  <w:style w:type="character" w:styleId="UnresolvedMention">
    <w:name w:val="Unresolved Mention"/>
    <w:basedOn w:val="DefaultParagraphFont"/>
    <w:uiPriority w:val="99"/>
    <w:semiHidden/>
    <w:unhideWhenUsed/>
    <w:rsid w:val="00B734D6"/>
    <w:rPr>
      <w:color w:val="605E5C"/>
      <w:shd w:val="clear" w:color="auto" w:fill="E1DFDD"/>
    </w:rPr>
  </w:style>
  <w:style w:type="character" w:customStyle="1" w:styleId="lrzxr">
    <w:name w:val="lrzxr"/>
    <w:basedOn w:val="DefaultParagraphFont"/>
    <w:rsid w:val="00B734D6"/>
  </w:style>
  <w:style w:type="paragraph" w:customStyle="1" w:styleId="Default">
    <w:name w:val="Default"/>
    <w:rsid w:val="00B734D6"/>
    <w:pPr>
      <w:autoSpaceDE w:val="0"/>
      <w:autoSpaceDN w:val="0"/>
      <w:adjustRightInd w:val="0"/>
      <w:spacing w:after="0" w:line="240" w:lineRule="auto"/>
    </w:pPr>
    <w:rPr>
      <w:rFonts w:ascii="Courier New" w:hAnsi="Courier New" w:cs="Courier New"/>
      <w:color w:val="000000"/>
      <w:sz w:val="24"/>
      <w:szCs w:val="24"/>
    </w:rPr>
  </w:style>
  <w:style w:type="character" w:styleId="CommentReference">
    <w:name w:val="annotation reference"/>
    <w:basedOn w:val="DefaultParagraphFont"/>
    <w:uiPriority w:val="99"/>
    <w:semiHidden/>
    <w:unhideWhenUsed/>
    <w:rsid w:val="00B734D6"/>
    <w:rPr>
      <w:sz w:val="16"/>
      <w:szCs w:val="16"/>
    </w:rPr>
  </w:style>
  <w:style w:type="paragraph" w:styleId="CommentText">
    <w:name w:val="annotation text"/>
    <w:basedOn w:val="Normal"/>
    <w:link w:val="CommentTextChar"/>
    <w:uiPriority w:val="99"/>
    <w:unhideWhenUsed/>
    <w:rsid w:val="00B734D6"/>
    <w:pPr>
      <w:spacing w:after="80" w:line="240" w:lineRule="auto"/>
      <w:jc w:val="left"/>
    </w:pPr>
    <w:rPr>
      <w:rFonts w:asciiTheme="minorHAnsi" w:eastAsiaTheme="minorEastAsia" w:hAnsiTheme="minorHAnsi" w:cs="Times New Roman"/>
      <w:szCs w:val="20"/>
    </w:rPr>
  </w:style>
  <w:style w:type="character" w:customStyle="1" w:styleId="CommentTextChar">
    <w:name w:val="Comment Text Char"/>
    <w:basedOn w:val="DefaultParagraphFont"/>
    <w:link w:val="CommentText"/>
    <w:uiPriority w:val="99"/>
    <w:rsid w:val="00B734D6"/>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B734D6"/>
    <w:rPr>
      <w:b/>
      <w:bCs/>
    </w:rPr>
  </w:style>
  <w:style w:type="character" w:customStyle="1" w:styleId="CommentSubjectChar">
    <w:name w:val="Comment Subject Char"/>
    <w:basedOn w:val="CommentTextChar"/>
    <w:link w:val="CommentSubject"/>
    <w:uiPriority w:val="99"/>
    <w:semiHidden/>
    <w:rsid w:val="00B734D6"/>
    <w:rPr>
      <w:rFonts w:eastAsiaTheme="minorEastAsia" w:cs="Times New Roman"/>
      <w:b/>
      <w:bCs/>
      <w:sz w:val="20"/>
      <w:szCs w:val="20"/>
    </w:rPr>
  </w:style>
  <w:style w:type="character" w:styleId="PlaceholderText">
    <w:name w:val="Placeholder Text"/>
    <w:basedOn w:val="DefaultParagraphFont"/>
    <w:uiPriority w:val="99"/>
    <w:semiHidden/>
    <w:rsid w:val="00B734D6"/>
    <w:rPr>
      <w:color w:val="808080"/>
    </w:rPr>
  </w:style>
  <w:style w:type="paragraph" w:styleId="Revision">
    <w:name w:val="Revision"/>
    <w:hidden/>
    <w:uiPriority w:val="99"/>
    <w:semiHidden/>
    <w:rsid w:val="00B734D6"/>
    <w:pPr>
      <w:spacing w:after="0" w:line="240" w:lineRule="auto"/>
    </w:pPr>
    <w:rPr>
      <w:rFonts w:eastAsiaTheme="minorEastAsia" w:cs="Times New Roman"/>
      <w:sz w:val="24"/>
      <w:szCs w:val="24"/>
    </w:rPr>
  </w:style>
  <w:style w:type="paragraph" w:styleId="BodyText">
    <w:name w:val="Body Text"/>
    <w:basedOn w:val="Normal"/>
    <w:link w:val="BodyTextChar"/>
    <w:rsid w:val="004B05D9"/>
    <w:pPr>
      <w:tabs>
        <w:tab w:val="left" w:pos="720"/>
      </w:tabs>
      <w:spacing w:before="0" w:after="0" w:line="240" w:lineRule="auto"/>
      <w:jc w:val="left"/>
    </w:pPr>
    <w:rPr>
      <w:rFonts w:ascii="Arial" w:eastAsia="Times New Roman" w:hAnsi="Arial" w:cs="Times New Roman"/>
      <w:szCs w:val="20"/>
    </w:rPr>
  </w:style>
  <w:style w:type="character" w:customStyle="1" w:styleId="BodyTextChar">
    <w:name w:val="Body Text Char"/>
    <w:basedOn w:val="DefaultParagraphFont"/>
    <w:link w:val="BodyText"/>
    <w:rsid w:val="004B05D9"/>
    <w:rPr>
      <w:rFonts w:ascii="Arial" w:eastAsia="Times New Roman" w:hAnsi="Arial" w:cs="Times New Roman"/>
      <w:sz w:val="24"/>
      <w:szCs w:val="20"/>
    </w:rPr>
  </w:style>
  <w:style w:type="paragraph" w:styleId="BodyTextIndent">
    <w:name w:val="Body Text Indent"/>
    <w:basedOn w:val="Normal"/>
    <w:link w:val="BodyTextIndentChar"/>
    <w:rsid w:val="004B05D9"/>
    <w:pPr>
      <w:spacing w:before="0" w:after="0" w:line="240" w:lineRule="auto"/>
      <w:ind w:firstLine="720"/>
      <w:jc w:val="left"/>
    </w:pPr>
    <w:rPr>
      <w:rFonts w:ascii="Arial" w:eastAsia="Times New Roman" w:hAnsi="Arial" w:cs="Times New Roman"/>
      <w:szCs w:val="20"/>
    </w:rPr>
  </w:style>
  <w:style w:type="character" w:customStyle="1" w:styleId="BodyTextIndentChar">
    <w:name w:val="Body Text Indent Char"/>
    <w:basedOn w:val="DefaultParagraphFont"/>
    <w:link w:val="BodyTextIndent"/>
    <w:rsid w:val="004B05D9"/>
    <w:rPr>
      <w:rFonts w:ascii="Arial" w:eastAsia="Times New Roman" w:hAnsi="Arial" w:cs="Times New Roman"/>
      <w:sz w:val="24"/>
      <w:szCs w:val="20"/>
    </w:rPr>
  </w:style>
  <w:style w:type="paragraph" w:styleId="BodyText2">
    <w:name w:val="Body Text 2"/>
    <w:basedOn w:val="Normal"/>
    <w:link w:val="BodyText2Char"/>
    <w:rsid w:val="004B05D9"/>
    <w:pPr>
      <w:tabs>
        <w:tab w:val="left" w:pos="720"/>
      </w:tabs>
      <w:spacing w:before="0" w:after="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4B05D9"/>
    <w:rPr>
      <w:rFonts w:ascii="Arial" w:eastAsia="Times New Roman" w:hAnsi="Arial" w:cs="Times New Roman"/>
      <w:sz w:val="24"/>
      <w:szCs w:val="20"/>
    </w:rPr>
  </w:style>
  <w:style w:type="paragraph" w:customStyle="1" w:styleId="DBSCMT">
    <w:name w:val="DBS CMT"/>
    <w:basedOn w:val="Normal"/>
    <w:autoRedefine/>
    <w:rsid w:val="007E4F68"/>
    <w:pPr>
      <w:suppressAutoHyphens/>
      <w:spacing w:before="0" w:after="0" w:line="240" w:lineRule="auto"/>
    </w:pPr>
    <w:rPr>
      <w:rFonts w:ascii="Arial" w:eastAsia="Times New Roman" w:hAnsi="Arial" w:cs="Arial"/>
      <w:vanish/>
      <w:color w:val="FF0000"/>
      <w:sz w:val="20"/>
      <w:szCs w:val="20"/>
    </w:rPr>
  </w:style>
  <w:style w:type="paragraph" w:customStyle="1" w:styleId="Blank">
    <w:name w:val="Blank"/>
    <w:basedOn w:val="Normal"/>
    <w:autoRedefine/>
    <w:rsid w:val="00A018B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before="0" w:after="0" w:line="240" w:lineRule="auto"/>
      <w:jc w:val="left"/>
    </w:pPr>
    <w:rPr>
      <w:rFonts w:ascii="Arial" w:eastAsia="Times New Roman" w:hAnsi="Arial" w:cs="Times New Roman"/>
      <w:sz w:val="20"/>
      <w:szCs w:val="20"/>
    </w:rPr>
  </w:style>
  <w:style w:type="paragraph" w:customStyle="1" w:styleId="Part">
    <w:name w:val="Part"/>
    <w:basedOn w:val="Blank"/>
    <w:next w:val="Blank"/>
    <w:autoRedefine/>
    <w:rsid w:val="00A018BA"/>
    <w:pPr>
      <w:numPr>
        <w:numId w:val="50"/>
      </w:numPr>
      <w:ind w:left="864"/>
    </w:pPr>
  </w:style>
  <w:style w:type="paragraph" w:customStyle="1" w:styleId="Article">
    <w:name w:val="Article"/>
    <w:basedOn w:val="Part"/>
    <w:next w:val="Blank"/>
    <w:autoRedefine/>
    <w:rsid w:val="00A018BA"/>
    <w:pPr>
      <w:numPr>
        <w:ilvl w:val="1"/>
      </w:numPr>
      <w:tabs>
        <w:tab w:val="clear" w:pos="576"/>
      </w:tabs>
      <w:ind w:left="540" w:hanging="540"/>
    </w:pPr>
  </w:style>
  <w:style w:type="paragraph" w:customStyle="1" w:styleId="Paragraph">
    <w:name w:val="Paragraph"/>
    <w:basedOn w:val="Article"/>
    <w:next w:val="Blank"/>
    <w:autoRedefine/>
    <w:rsid w:val="009C746D"/>
    <w:pPr>
      <w:numPr>
        <w:ilvl w:val="2"/>
      </w:numPr>
      <w:tabs>
        <w:tab w:val="clear" w:pos="1152"/>
      </w:tabs>
      <w:ind w:left="990" w:hanging="450"/>
      <w:jc w:val="both"/>
    </w:pPr>
  </w:style>
  <w:style w:type="paragraph" w:customStyle="1" w:styleId="SubPara">
    <w:name w:val="SubPara"/>
    <w:basedOn w:val="Paragraph"/>
    <w:autoRedefine/>
    <w:rsid w:val="00EB1BE8"/>
    <w:pPr>
      <w:numPr>
        <w:ilvl w:val="3"/>
      </w:numPr>
      <w:tabs>
        <w:tab w:val="clear" w:pos="1656"/>
        <w:tab w:val="clear" w:pos="1728"/>
        <w:tab w:val="clear" w:pos="2304"/>
        <w:tab w:val="left" w:pos="1152"/>
        <w:tab w:val="num" w:pos="1350"/>
      </w:tabs>
      <w:ind w:left="1350" w:hanging="360"/>
    </w:pPr>
  </w:style>
  <w:style w:type="paragraph" w:customStyle="1" w:styleId="SubSub1">
    <w:name w:val="SubSub1"/>
    <w:basedOn w:val="SubPara"/>
    <w:autoRedefine/>
    <w:rsid w:val="00A018BA"/>
    <w:pPr>
      <w:numPr>
        <w:ilvl w:val="4"/>
      </w:numPr>
      <w:tabs>
        <w:tab w:val="clear" w:pos="2286"/>
        <w:tab w:val="num" w:pos="1710"/>
      </w:tabs>
      <w:ind w:left="1710" w:hanging="360"/>
    </w:pPr>
  </w:style>
  <w:style w:type="paragraph" w:customStyle="1" w:styleId="SubSub2">
    <w:name w:val="SubSub2"/>
    <w:basedOn w:val="SubSub1"/>
    <w:autoRedefine/>
    <w:rsid w:val="00A018BA"/>
    <w:pPr>
      <w:numPr>
        <w:ilvl w:val="5"/>
      </w:numPr>
      <w:tabs>
        <w:tab w:val="clear" w:pos="2880"/>
      </w:tabs>
      <w:ind w:right="144"/>
    </w:pPr>
  </w:style>
  <w:style w:type="paragraph" w:customStyle="1" w:styleId="SubSub3">
    <w:name w:val="SubSub3"/>
    <w:basedOn w:val="SubSub2"/>
    <w:autoRedefine/>
    <w:rsid w:val="00A018BA"/>
    <w:pPr>
      <w:numPr>
        <w:ilvl w:val="6"/>
      </w:numPr>
      <w:tabs>
        <w:tab w:val="clear" w:pos="3456"/>
      </w:tabs>
    </w:pPr>
  </w:style>
  <w:style w:type="paragraph" w:customStyle="1" w:styleId="SubSub4">
    <w:name w:val="SubSub4"/>
    <w:basedOn w:val="SubSub3"/>
    <w:autoRedefine/>
    <w:rsid w:val="00A018BA"/>
    <w:pPr>
      <w:numPr>
        <w:ilvl w:val="7"/>
      </w:numPr>
      <w:tabs>
        <w:tab w:val="clear" w:pos="4032"/>
      </w:tabs>
      <w:outlineLvl w:val="7"/>
    </w:pPr>
  </w:style>
  <w:style w:type="paragraph" w:customStyle="1" w:styleId="SubSub5">
    <w:name w:val="SubSub5"/>
    <w:basedOn w:val="SubSub4"/>
    <w:autoRedefine/>
    <w:rsid w:val="00A018BA"/>
    <w:pPr>
      <w:numPr>
        <w:ilvl w:val="8"/>
      </w:numPr>
      <w:tabs>
        <w:tab w:val="clear" w:pos="4608"/>
      </w:tabs>
      <w:outlineLvl w:val="8"/>
    </w:pPr>
  </w:style>
  <w:style w:type="paragraph" w:customStyle="1" w:styleId="Specs512">
    <w:name w:val="Specs5.1#[2]"/>
    <w:rsid w:val="00B768F2"/>
    <w:pPr>
      <w:spacing w:after="0" w:line="240" w:lineRule="auto"/>
      <w:ind w:left="360" w:hanging="240"/>
    </w:pPr>
    <w:rPr>
      <w:rFonts w:ascii="Courier New" w:eastAsia="ヒラギノ角ゴ Pro W3" w:hAnsi="Courier New"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482434">
      <w:bodyDiv w:val="1"/>
      <w:marLeft w:val="0"/>
      <w:marRight w:val="0"/>
      <w:marTop w:val="0"/>
      <w:marBottom w:val="0"/>
      <w:divBdr>
        <w:top w:val="none" w:sz="0" w:space="0" w:color="auto"/>
        <w:left w:val="none" w:sz="0" w:space="0" w:color="auto"/>
        <w:bottom w:val="none" w:sz="0" w:space="0" w:color="auto"/>
        <w:right w:val="none" w:sz="0" w:space="0" w:color="auto"/>
      </w:divBdr>
    </w:div>
    <w:div w:id="159902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USMgO.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MgO.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MgO.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eb79ce-2ae2-4ea1-b99f-bcd7e882b202">
      <Terms xmlns="http://schemas.microsoft.com/office/infopath/2007/PartnerControls"/>
    </lcf76f155ced4ddcb4097134ff3c332f>
    <TaxCatchAll xmlns="363ebe4e-99a1-4031-bf44-c3624fed5e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98E8199111CE4794C95FAF4049B26B" ma:contentTypeVersion="14" ma:contentTypeDescription="Create a new document." ma:contentTypeScope="" ma:versionID="ee6aa66eb7a04c387999e79d81a7f9f5">
  <xsd:schema xmlns:xsd="http://www.w3.org/2001/XMLSchema" xmlns:xs="http://www.w3.org/2001/XMLSchema" xmlns:p="http://schemas.microsoft.com/office/2006/metadata/properties" xmlns:ns2="e7eb79ce-2ae2-4ea1-b99f-bcd7e882b202" xmlns:ns3="363ebe4e-99a1-4031-bf44-c3624fed5e1d" targetNamespace="http://schemas.microsoft.com/office/2006/metadata/properties" ma:root="true" ma:fieldsID="0396c0533102514290523b849a9b7d56" ns2:_="" ns3:_="">
    <xsd:import namespace="e7eb79ce-2ae2-4ea1-b99f-bcd7e882b202"/>
    <xsd:import namespace="363ebe4e-99a1-4031-bf44-c3624fed5e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b79ce-2ae2-4ea1-b99f-bcd7e882b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d463ff2-34da-4d3b-833a-d960e64af82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ebe4e-99a1-4031-bf44-c3624fed5e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6dcea79-4556-4b82-b1b4-1e7848529c7f}" ma:internalName="TaxCatchAll" ma:showField="CatchAllData" ma:web="363ebe4e-99a1-4031-bf44-c3624fed5e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0D4BE-2188-4910-A73E-5357CBDD588A}">
  <ds:schemaRefs>
    <ds:schemaRef ds:uri="http://schemas.microsoft.com/sharepoint/v3/contenttype/forms"/>
  </ds:schemaRefs>
</ds:datastoreItem>
</file>

<file path=customXml/itemProps2.xml><?xml version="1.0" encoding="utf-8"?>
<ds:datastoreItem xmlns:ds="http://schemas.openxmlformats.org/officeDocument/2006/customXml" ds:itemID="{63CF59A3-C5BD-4F6F-B07C-C694E77F05C8}">
  <ds:schemaRefs>
    <ds:schemaRef ds:uri="http://schemas.openxmlformats.org/officeDocument/2006/bibliography"/>
  </ds:schemaRefs>
</ds:datastoreItem>
</file>

<file path=customXml/itemProps3.xml><?xml version="1.0" encoding="utf-8"?>
<ds:datastoreItem xmlns:ds="http://schemas.openxmlformats.org/officeDocument/2006/customXml" ds:itemID="{BFDEC565-F187-4597-8D6F-486A5A49015C}">
  <ds:schemaRefs>
    <ds:schemaRef ds:uri="http://schemas.microsoft.com/office/2006/metadata/properties"/>
    <ds:schemaRef ds:uri="http://schemas.microsoft.com/office/infopath/2007/PartnerControls"/>
    <ds:schemaRef ds:uri="e7eb79ce-2ae2-4ea1-b99f-bcd7e882b202"/>
    <ds:schemaRef ds:uri="363ebe4e-99a1-4031-bf44-c3624fed5e1d"/>
  </ds:schemaRefs>
</ds:datastoreItem>
</file>

<file path=customXml/itemProps4.xml><?xml version="1.0" encoding="utf-8"?>
<ds:datastoreItem xmlns:ds="http://schemas.openxmlformats.org/officeDocument/2006/customXml" ds:itemID="{9092A618-609E-4B63-BDCD-C12FB730B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b79ce-2ae2-4ea1-b99f-bcd7e882b202"/>
    <ds:schemaRef ds:uri="363ebe4e-99a1-4031-bf44-c3624fed5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1966</Words>
  <Characters>11368</Characters>
  <Application>Microsoft Office Word</Application>
  <DocSecurity>0</DocSecurity>
  <Lines>215</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Miller</dc:creator>
  <cp:keywords/>
  <dc:description/>
  <cp:lastModifiedBy>Ryan Miller</cp:lastModifiedBy>
  <cp:revision>3</cp:revision>
  <dcterms:created xsi:type="dcterms:W3CDTF">2025-03-03T21:24:00Z</dcterms:created>
  <dcterms:modified xsi:type="dcterms:W3CDTF">2025-03-03T22:14:00Z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0x0101007D98E8199111CE4794C95FAF4049B26B</vt:lpwstr>
  </property>
  <property fmtid="{D5CDD505-2E9C-101B-9397-08002B2CF9AE}" pid="3" name="MediaServiceImageTags">
    <vt:lpwstr/>
  </property>
  <property fmtid="{D5CDD505-2E9C-101B-9397-08002B2CF9AE}" pid="4" name="GrammarlyDocumentId">
    <vt:lpwstr>c68afe2d1e5a0f88f284314aa14ac3cd5c25f24dfab9960a7bd6b672349ee3ce</vt:lpwstr>
  </property>
</Properties>
</file>